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9C40E" w14:textId="4A442E22" w:rsidR="00304ECB" w:rsidRPr="008C4414" w:rsidRDefault="00D75039">
      <w:pPr>
        <w:rPr>
          <w:rFonts w:cstheme="minorHAnsi"/>
        </w:rPr>
      </w:pPr>
      <w:r w:rsidRPr="008C4414">
        <w:rPr>
          <w:rFonts w:cstheme="minorHAnsi"/>
          <w:noProof/>
          <w:lang w:val="en-US"/>
        </w:rPr>
        <w:drawing>
          <wp:anchor distT="0" distB="0" distL="114300" distR="114300" simplePos="0" relativeHeight="251658240" behindDoc="1" locked="0" layoutInCell="1" allowOverlap="1" wp14:anchorId="55E71555" wp14:editId="35E57CAA">
            <wp:simplePos x="0" y="0"/>
            <wp:positionH relativeFrom="page">
              <wp:align>right</wp:align>
            </wp:positionH>
            <wp:positionV relativeFrom="paragraph">
              <wp:posOffset>0</wp:posOffset>
            </wp:positionV>
            <wp:extent cx="6977882" cy="10584000"/>
            <wp:effectExtent l="0" t="0" r="0" b="8255"/>
            <wp:wrapTight wrapText="bothSides">
              <wp:wrapPolygon edited="0">
                <wp:start x="0" y="0"/>
                <wp:lineTo x="0" y="21578"/>
                <wp:lineTo x="21525" y="21578"/>
                <wp:lineTo x="21525" y="0"/>
                <wp:lineTo x="0" y="0"/>
              </wp:wrapPolygon>
            </wp:wrapTight>
            <wp:docPr id="2"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7882" cy="10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4414">
        <w:rPr>
          <w:rFonts w:cstheme="minorHAnsi"/>
          <w:noProof/>
          <w:lang w:val="en-US"/>
        </w:rPr>
        <mc:AlternateContent>
          <mc:Choice Requires="wps">
            <w:drawing>
              <wp:anchor distT="45720" distB="45720" distL="114300" distR="114300" simplePos="0" relativeHeight="251662336" behindDoc="0" locked="0" layoutInCell="1" allowOverlap="1" wp14:anchorId="30CAFA71" wp14:editId="75F69052">
                <wp:simplePos x="0" y="0"/>
                <wp:positionH relativeFrom="column">
                  <wp:posOffset>4972050</wp:posOffset>
                </wp:positionH>
                <wp:positionV relativeFrom="paragraph">
                  <wp:posOffset>8315325</wp:posOffset>
                </wp:positionV>
                <wp:extent cx="1981200" cy="11049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04900"/>
                        </a:xfrm>
                        <a:prstGeom prst="rect">
                          <a:avLst/>
                        </a:prstGeom>
                        <a:solidFill>
                          <a:srgbClr val="FFFFFF"/>
                        </a:solidFill>
                        <a:ln w="9525">
                          <a:solidFill>
                            <a:srgbClr val="000000"/>
                          </a:solidFill>
                          <a:miter lim="800000"/>
                          <a:headEnd/>
                          <a:tailEnd/>
                        </a:ln>
                      </wps:spPr>
                      <wps:txbx>
                        <w:txbxContent>
                          <w:p w14:paraId="02A10257" w14:textId="77777777" w:rsidR="00304ECB" w:rsidRDefault="00304ECB">
                            <w:r w:rsidRPr="00304ECB">
                              <w:rPr>
                                <w:noProof/>
                                <w:lang w:val="en-US"/>
                              </w:rPr>
                              <w:drawing>
                                <wp:inline distT="0" distB="0" distL="0" distR="0" wp14:anchorId="756D9DFB" wp14:editId="09528C51">
                                  <wp:extent cx="1857375" cy="115189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553" cy="115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AFA71" id="_x0000_t202" coordsize="21600,21600" o:spt="202" path="m,l,21600r21600,l21600,xe">
                <v:stroke joinstyle="miter"/>
                <v:path gradientshapeok="t" o:connecttype="rect"/>
              </v:shapetype>
              <v:shape id="Text Box 2" o:spid="_x0000_s1026" type="#_x0000_t202" style="position:absolute;margin-left:391.5pt;margin-top:654.75pt;width:156pt;height:8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yqDQIAACAEAAAOAAAAZHJzL2Uyb0RvYy54bWysU9uO0zAQfUfiHyy/0yRVC23UdLV0KUJa&#10;LtLCBziO01jYHmO7TcrXM3ay3XJ7QeTB8mTGZ2bOmdncDFqRk3BegqloMcspEYZDI82hol8+71+s&#10;KPGBmYYpMKKiZ+Hpzfb5s01vSzGHDlQjHEEQ48veVrQLwZZZ5nknNPMzsMKgswWnWUDTHbLGsR7R&#10;tcrmef4y68E11gEX3uPfu9FJtwm/bQUPH9vWi0BURbG2kE6Xzjqe2XbDyoNjtpN8KoP9QxWaSYNJ&#10;L1B3LDBydPI3KC25Aw9tmHHQGbSt5CL1gN0U+S/dPHTMitQLkuPthSb//2D5h9OD/eRIGF7DgAKm&#10;Jry9B/7VEwO7jpmDuHUO+k6wBhMXkbKst76cnkaqfekjSN2/hwZFZscACWhonY6sYJ8E0VGA84V0&#10;MQTCY8r1qkAlKeHoK4p8sUYj5mDl43PrfHgrQJN4qahDVRM8O937MIY+hsRsHpRs9lKpZLhDvVOO&#10;nBhOwD59E/pPYcqQvqLr5Xw5MvBXiDx9f4LQMuAoK6kruroEsTLy9sY0adACk2q8Y3fKTERG7kYW&#10;w1APGBgJraE5I6UOxpHFFcNLB+47JT2Oa0X9tyNzghL1zqAs62KxiPOdjMXy1RwNd+2prz3McISq&#10;aKBkvO5C2olImIFblK+VidinSqZacQyTNNPKxDm/tlPU02JvfwAAAP//AwBQSwMEFAAGAAgAAAAh&#10;APwTZ0nhAAAADgEAAA8AAABkcnMvZG93bnJldi54bWxMT8tOwzAQvCPxD9YicUGtA+kjDXEqhASi&#10;N2gRXN14m0TE62C7afh7tie4zeyMZmeK9Wg7MaAPrSMFt9MEBFLlTEu1gvfd0yQDEaImoztHqOAH&#10;A6zLy4tC58ad6A2HbawFh1DItYImxj6XMlQNWh2mrkdi7eC81ZGpr6Xx+sThtpN3SbKQVrfEHxrd&#10;42OD1df2aBVks5fhM2zS149qcehW8WY5PH97pa6vxod7EBHH+GeGc32uDiV32rsjmSA6Bcss5S2R&#10;hTRZzUGcLQz4tmc0y9I5yLKQ/2eUvwAAAP//AwBQSwECLQAUAAYACAAAACEAtoM4kv4AAADhAQAA&#10;EwAAAAAAAAAAAAAAAAAAAAAAW0NvbnRlbnRfVHlwZXNdLnhtbFBLAQItABQABgAIAAAAIQA4/SH/&#10;1gAAAJQBAAALAAAAAAAAAAAAAAAAAC8BAABfcmVscy8ucmVsc1BLAQItABQABgAIAAAAIQCLywyq&#10;DQIAACAEAAAOAAAAAAAAAAAAAAAAAC4CAABkcnMvZTJvRG9jLnhtbFBLAQItABQABgAIAAAAIQD8&#10;E2dJ4QAAAA4BAAAPAAAAAAAAAAAAAAAAAGcEAABkcnMvZG93bnJldi54bWxQSwUGAAAAAAQABADz&#10;AAAAdQUAAAAA&#10;">
                <v:textbox>
                  <w:txbxContent>
                    <w:p w14:paraId="02A10257" w14:textId="77777777" w:rsidR="00304ECB" w:rsidRDefault="00304ECB">
                      <w:r w:rsidRPr="00304ECB">
                        <w:rPr>
                          <w:noProof/>
                          <w:lang w:val="en-US"/>
                        </w:rPr>
                        <w:drawing>
                          <wp:inline distT="0" distB="0" distL="0" distR="0" wp14:anchorId="756D9DFB" wp14:editId="09528C51">
                            <wp:extent cx="1857375" cy="115189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553" cy="1152000"/>
                                    </a:xfrm>
                                    <a:prstGeom prst="rect">
                                      <a:avLst/>
                                    </a:prstGeom>
                                    <a:noFill/>
                                    <a:ln>
                                      <a:noFill/>
                                    </a:ln>
                                  </pic:spPr>
                                </pic:pic>
                              </a:graphicData>
                            </a:graphic>
                          </wp:inline>
                        </w:drawing>
                      </w:r>
                    </w:p>
                  </w:txbxContent>
                </v:textbox>
                <w10:wrap type="square"/>
              </v:shape>
            </w:pict>
          </mc:Fallback>
        </mc:AlternateContent>
      </w:r>
      <w:r w:rsidRPr="008C4414">
        <w:rPr>
          <w:rFonts w:cstheme="minorHAnsi"/>
          <w:noProof/>
          <w:lang w:val="en-US"/>
        </w:rPr>
        <mc:AlternateContent>
          <mc:Choice Requires="wps">
            <w:drawing>
              <wp:anchor distT="45720" distB="45720" distL="114300" distR="114300" simplePos="0" relativeHeight="251660288" behindDoc="0" locked="0" layoutInCell="1" allowOverlap="1" wp14:anchorId="0F0BA0BD" wp14:editId="4C222B61">
                <wp:simplePos x="0" y="0"/>
                <wp:positionH relativeFrom="column">
                  <wp:posOffset>1114425</wp:posOffset>
                </wp:positionH>
                <wp:positionV relativeFrom="paragraph">
                  <wp:posOffset>942975</wp:posOffset>
                </wp:positionV>
                <wp:extent cx="450532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solidFill>
                          <a:schemeClr val="accent1">
                            <a:lumMod val="50000"/>
                          </a:schemeClr>
                        </a:solidFill>
                        <a:ln w="9525">
                          <a:solidFill>
                            <a:srgbClr val="000000"/>
                          </a:solidFill>
                          <a:miter lim="800000"/>
                          <a:headEnd/>
                          <a:tailEnd/>
                        </a:ln>
                      </wps:spPr>
                      <wps:txbx>
                        <w:txbxContent>
                          <w:p w14:paraId="7AA77CE7" w14:textId="4204E3B2" w:rsidR="00304ECB" w:rsidRPr="003E64EF" w:rsidRDefault="00304ECB" w:rsidP="00304ECB">
                            <w:pPr>
                              <w:jc w:val="center"/>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Interpretative Phenomenological Analysis</w:t>
                            </w:r>
                            <w:r w:rsidR="000752D2">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Colloquium</w:t>
                            </w:r>
                            <w:r w:rsidR="000771B4"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Digest</w:t>
                            </w:r>
                          </w:p>
                          <w:p w14:paraId="066F9811" w14:textId="0EF17686" w:rsidR="000771B4" w:rsidRPr="003E64EF" w:rsidRDefault="000771B4" w:rsidP="00304ECB">
                            <w:pPr>
                              <w:jc w:val="center"/>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2018 </w:t>
                            </w:r>
                            <w:r w:rsidR="000752D2">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&amp; </w:t>
                            </w: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BA0BD" id="_x0000_s1027" type="#_x0000_t202" style="position:absolute;margin-left:87.75pt;margin-top:74.25pt;width:354.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w4KQIAAE4EAAAOAAAAZHJzL2Uyb0RvYy54bWysVNtu2zAMfR+wfxD0vtjJnK414hRdugwD&#10;ugvQ7QNkWY6FSaImKbG7ry8lO5etb8P8IIiidEieQ3p1O2hFDsJ5Caai81lOiTAcGml2Ff3xffvm&#10;mhIfmGmYAiMq+iQ8vV2/frXqbSkW0IFqhCMIYnzZ24p2IdgyyzzvhGZ+BlYYdLbgNAtoul3WONYj&#10;ulbZIs+vsh5cYx1w4T2e3o9Ouk74bSt4+Nq2XgSiKoq5hbS6tNZxzdYrVu4cs53kUxrsH7LQTBoM&#10;eoK6Z4GRvZMvoLTkDjy0YcZBZ9C2kotUA1Yzz/+q5rFjVqRakBxvTzT5/wfLvxwe7TdHwvAeBhQw&#10;FeHtA/CfnhjYdMzsxJ1z0HeCNRh4HinLeuvL6Wmk2pc+gtT9Z2hQZLYPkICG1unICtZJEB0FeDqR&#10;LoZAOB4Wy3z5drGkhKNvXuTF1SLJkrHy+Nw6Hz4K0CRuKupQ1QTPDg8+xHRYebwSo3lQstlKpZIR&#10;O0lslCMHhj3AOBcmjGWqvcZ8x/Nljl8qDd8fnyTkP9CUIX1Fb5aY78tIblef4kS4M+BlQloG7Hgl&#10;dUWvT5dYGen9YJrUj4FJNe6xMmUmviPFI9lhqAcim0mMSH8NzRMK4GBscBxI3HTgflPSY3NX1P/a&#10;MycoUZ8MingzL4o4Dckolu+QceIuPfWlhxmOUBUNlIzbTUgTlBiwdyj2ViYZzplMKWPTJg6nAYtT&#10;cWmnW+ffwPoZAAD//wMAUEsDBBQABgAIAAAAIQDttDbr3wAAAAsBAAAPAAAAZHJzL2Rvd25yZXYu&#10;eG1sTI/BTsMwEETvSPyDtUjcqANt0hDiVKWilx4QlPa+iU0SiNdR7Kbh71lO5TajfZqdyVeT7cRo&#10;Bt86UnA/i0AYqpxuqVZw+NjepSB8QNLYOTIKfoyHVXF9lWOm3ZnezbgPteAQ8hkqaELoMyl91RiL&#10;fuZ6Q3z7dIPFwHaopR7wzOG2kw9RlEiLLfGHBnuzaUz1vT9ZBWXyhZqO43r78rqY5ptjfdg9vyl1&#10;ezOtn0AEM4ULDH/1uToU3Kl0J9JedOyXccwoi0XKgok0jXldqWCePC5BFrn8v6H4BQAA//8DAFBL&#10;AQItABQABgAIAAAAIQC2gziS/gAAAOEBAAATAAAAAAAAAAAAAAAAAAAAAABbQ29udGVudF9UeXBl&#10;c10ueG1sUEsBAi0AFAAGAAgAAAAhADj9If/WAAAAlAEAAAsAAAAAAAAAAAAAAAAALwEAAF9yZWxz&#10;Ly5yZWxzUEsBAi0AFAAGAAgAAAAhAPfEDDgpAgAATgQAAA4AAAAAAAAAAAAAAAAALgIAAGRycy9l&#10;Mm9Eb2MueG1sUEsBAi0AFAAGAAgAAAAhAO20NuvfAAAACwEAAA8AAAAAAAAAAAAAAAAAgwQAAGRy&#10;cy9kb3ducmV2LnhtbFBLBQYAAAAABAAEAPMAAACPBQAAAAA=&#10;" fillcolor="#1f4d78 [1604]">
                <v:textbox style="mso-fit-shape-to-text:t">
                  <w:txbxContent>
                    <w:p w14:paraId="7AA77CE7" w14:textId="4204E3B2" w:rsidR="00304ECB" w:rsidRPr="003E64EF" w:rsidRDefault="00304ECB" w:rsidP="00304ECB">
                      <w:pPr>
                        <w:jc w:val="center"/>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Interpretative Phenomenological Analysis</w:t>
                      </w:r>
                      <w:r w:rsidR="000752D2">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Colloquium</w:t>
                      </w:r>
                      <w:r w:rsidR="000771B4"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Digest</w:t>
                      </w:r>
                    </w:p>
                    <w:p w14:paraId="066F9811" w14:textId="0EF17686" w:rsidR="000771B4" w:rsidRPr="003E64EF" w:rsidRDefault="000771B4" w:rsidP="00304ECB">
                      <w:pPr>
                        <w:jc w:val="center"/>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2018 </w:t>
                      </w:r>
                      <w:r w:rsidR="000752D2">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&amp; </w:t>
                      </w:r>
                      <w:r w:rsidRPr="003E64EF">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2019</w:t>
                      </w:r>
                    </w:p>
                  </w:txbxContent>
                </v:textbox>
                <w10:wrap type="square"/>
              </v:shape>
            </w:pict>
          </mc:Fallback>
        </mc:AlternateContent>
      </w:r>
      <w:r w:rsidR="001A6492">
        <w:rPr>
          <w:rFonts w:cstheme="minorHAnsi"/>
          <w:noProof/>
          <w:lang w:val="en-US"/>
        </w:rPr>
        <w:drawing>
          <wp:inline distT="0" distB="0" distL="0" distR="0" wp14:anchorId="3188209E" wp14:editId="16D6D208">
            <wp:extent cx="3359150" cy="2517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150" cy="2517775"/>
                    </a:xfrm>
                    <a:prstGeom prst="rect">
                      <a:avLst/>
                    </a:prstGeom>
                    <a:noFill/>
                  </pic:spPr>
                </pic:pic>
              </a:graphicData>
            </a:graphic>
          </wp:inline>
        </w:drawing>
      </w:r>
      <w:r w:rsidR="00304ECB" w:rsidRPr="008C4414">
        <w:rPr>
          <w:rFonts w:cstheme="minorHAnsi"/>
        </w:rPr>
        <w:br w:type="page"/>
      </w:r>
    </w:p>
    <w:p w14:paraId="7BCFF555" w14:textId="77777777" w:rsidR="001C72F9" w:rsidRPr="008C4414" w:rsidRDefault="001C72F9" w:rsidP="001C72F9">
      <w:pPr>
        <w:pStyle w:val="Heading1"/>
        <w:jc w:val="both"/>
        <w:rPr>
          <w:rFonts w:asciiTheme="minorHAnsi" w:hAnsiTheme="minorHAnsi" w:cstheme="minorHAnsi"/>
          <w:b/>
        </w:rPr>
      </w:pPr>
      <w:r w:rsidRPr="008C4414">
        <w:rPr>
          <w:rFonts w:asciiTheme="minorHAnsi" w:hAnsiTheme="minorHAnsi" w:cstheme="minorHAnsi"/>
          <w:b/>
        </w:rPr>
        <w:lastRenderedPageBreak/>
        <w:t xml:space="preserve">Introduction </w:t>
      </w:r>
    </w:p>
    <w:p w14:paraId="5788B675" w14:textId="77777777" w:rsidR="00BE3A56" w:rsidRDefault="001C72F9" w:rsidP="001C72F9">
      <w:pPr>
        <w:jc w:val="both"/>
        <w:rPr>
          <w:rFonts w:eastAsiaTheme="majorEastAsia" w:cstheme="minorHAnsi"/>
          <w:color w:val="000000" w:themeColor="text1"/>
          <w:sz w:val="24"/>
          <w:szCs w:val="24"/>
          <w:lang w:val="en-US"/>
        </w:rPr>
      </w:pPr>
      <w:r w:rsidRPr="000752D2">
        <w:rPr>
          <w:rFonts w:cstheme="minorHAnsi"/>
          <w:sz w:val="24"/>
          <w:szCs w:val="24"/>
        </w:rPr>
        <w:t xml:space="preserve">Welcome to the first of what we hope will be many editions of our IPA colloquium Digests. </w:t>
      </w:r>
      <w:r w:rsidRPr="000752D2">
        <w:rPr>
          <w:rFonts w:eastAsiaTheme="majorEastAsia" w:cstheme="minorHAnsi"/>
          <w:color w:val="000000" w:themeColor="text1"/>
          <w:sz w:val="24"/>
          <w:szCs w:val="24"/>
          <w:lang w:val="en-US"/>
        </w:rPr>
        <w:t xml:space="preserve">Through these annual colloquiums our aim has been to create a </w:t>
      </w:r>
      <w:r w:rsidR="00BE3A56">
        <w:rPr>
          <w:rFonts w:eastAsiaTheme="majorEastAsia" w:cstheme="minorHAnsi"/>
          <w:color w:val="000000" w:themeColor="text1"/>
          <w:sz w:val="24"/>
          <w:szCs w:val="24"/>
          <w:lang w:val="en-US"/>
        </w:rPr>
        <w:t xml:space="preserve">supportive </w:t>
      </w:r>
      <w:r w:rsidRPr="000752D2">
        <w:rPr>
          <w:rFonts w:eastAsiaTheme="majorEastAsia" w:cstheme="minorHAnsi"/>
          <w:color w:val="000000" w:themeColor="text1"/>
          <w:sz w:val="24"/>
          <w:szCs w:val="24"/>
          <w:lang w:val="en-US"/>
        </w:rPr>
        <w:t>and constructive atmosphere, where IPA researchers f</w:t>
      </w:r>
      <w:r>
        <w:rPr>
          <w:rFonts w:eastAsiaTheme="majorEastAsia" w:cstheme="minorHAnsi"/>
          <w:color w:val="000000" w:themeColor="text1"/>
          <w:sz w:val="24"/>
          <w:szCs w:val="24"/>
          <w:lang w:val="en-US"/>
        </w:rPr>
        <w:t>r</w:t>
      </w:r>
      <w:r w:rsidRPr="000752D2">
        <w:rPr>
          <w:rFonts w:eastAsiaTheme="majorEastAsia" w:cstheme="minorHAnsi"/>
          <w:color w:val="000000" w:themeColor="text1"/>
          <w:sz w:val="24"/>
          <w:szCs w:val="24"/>
          <w:lang w:val="en-US"/>
        </w:rPr>
        <w:t xml:space="preserve">om Psychology, Business, Mental Health, Education, and other professional fields meet to present and discuss their IPA research. </w:t>
      </w:r>
    </w:p>
    <w:p w14:paraId="28BF06D1" w14:textId="77777777" w:rsidR="00BE3A56" w:rsidRDefault="00BE3A56" w:rsidP="001C72F9">
      <w:pPr>
        <w:jc w:val="both"/>
        <w:rPr>
          <w:rFonts w:eastAsiaTheme="majorEastAsia" w:cstheme="minorHAnsi"/>
          <w:color w:val="000000" w:themeColor="text1"/>
          <w:sz w:val="24"/>
          <w:szCs w:val="24"/>
          <w:lang w:val="en-US"/>
        </w:rPr>
      </w:pPr>
    </w:p>
    <w:p w14:paraId="4F7A738C" w14:textId="359E319D" w:rsidR="001C72F9" w:rsidRPr="000752D2" w:rsidRDefault="001C72F9" w:rsidP="001C72F9">
      <w:pPr>
        <w:jc w:val="both"/>
        <w:rPr>
          <w:rFonts w:eastAsiaTheme="majorEastAsia" w:cstheme="minorHAnsi"/>
          <w:color w:val="000000" w:themeColor="text1"/>
          <w:sz w:val="24"/>
          <w:szCs w:val="24"/>
          <w:lang w:val="en-US"/>
        </w:rPr>
      </w:pPr>
      <w:r w:rsidRPr="000752D2">
        <w:rPr>
          <w:rFonts w:eastAsiaTheme="majorEastAsia" w:cstheme="minorHAnsi"/>
          <w:color w:val="000000" w:themeColor="text1"/>
          <w:sz w:val="24"/>
          <w:szCs w:val="24"/>
          <w:lang w:val="en-US"/>
        </w:rPr>
        <w:t xml:space="preserve">Because all these fields have scientific foundations, such as Psychology and Medicine, it is important to ensure consistency within the scientific paradigm when using qualitative research methods. </w:t>
      </w:r>
      <w:r w:rsidR="00BE3A56">
        <w:rPr>
          <w:rFonts w:eastAsiaTheme="majorEastAsia" w:cstheme="minorHAnsi"/>
          <w:color w:val="000000" w:themeColor="text1"/>
          <w:sz w:val="24"/>
          <w:szCs w:val="24"/>
          <w:lang w:val="en-US"/>
        </w:rPr>
        <w:t>T</w:t>
      </w:r>
      <w:r w:rsidRPr="000752D2">
        <w:rPr>
          <w:rFonts w:eastAsiaTheme="majorEastAsia" w:cstheme="minorHAnsi"/>
          <w:color w:val="000000" w:themeColor="text1"/>
          <w:sz w:val="24"/>
          <w:szCs w:val="24"/>
          <w:lang w:val="en-US"/>
        </w:rPr>
        <w:t xml:space="preserve">his means understanding the limitations and purpose of research with small samples i.e. a small number of participants. The findings of IPA research typically fall into a small number of categories. 1) Research that generates testable theory, where further research is necessary. 2) Research findings that point to an unexpected body of already existing research literature that has been overlooked or is within a different field. 3) Findings that generates a narrative that offers insights relevant for professional practitioners and of general interest. </w:t>
      </w:r>
    </w:p>
    <w:p w14:paraId="27AF9C00" w14:textId="06E64177" w:rsidR="001C72F9" w:rsidRPr="00101A6C" w:rsidRDefault="001C72F9" w:rsidP="001C72F9">
      <w:pPr>
        <w:rPr>
          <w:rFonts w:eastAsiaTheme="majorEastAsia" w:cstheme="minorHAnsi"/>
          <w:color w:val="000000" w:themeColor="text1"/>
          <w:sz w:val="24"/>
          <w:szCs w:val="24"/>
          <w:lang w:val="en-US"/>
        </w:rPr>
      </w:pPr>
      <w:r w:rsidRPr="000752D2">
        <w:rPr>
          <w:rFonts w:eastAsiaTheme="majorEastAsia" w:cstheme="minorHAnsi"/>
          <w:color w:val="000000" w:themeColor="text1"/>
          <w:sz w:val="24"/>
          <w:szCs w:val="24"/>
          <w:lang w:val="en-US"/>
        </w:rPr>
        <w:t xml:space="preserve">We hope that </w:t>
      </w:r>
      <w:r w:rsidRPr="00101A6C">
        <w:rPr>
          <w:rFonts w:eastAsiaTheme="majorEastAsia" w:cstheme="minorHAnsi"/>
          <w:color w:val="000000" w:themeColor="text1"/>
          <w:sz w:val="24"/>
          <w:szCs w:val="24"/>
          <w:lang w:val="en-US"/>
        </w:rPr>
        <w:t xml:space="preserve">this digest will help to promote a deeper understanding of the method leading </w:t>
      </w:r>
      <w:r w:rsidR="00101A6C">
        <w:rPr>
          <w:rFonts w:eastAsiaTheme="majorEastAsia" w:cstheme="minorHAnsi"/>
          <w:color w:val="000000" w:themeColor="text1"/>
          <w:sz w:val="24"/>
          <w:szCs w:val="24"/>
          <w:lang w:val="en-US"/>
        </w:rPr>
        <w:t xml:space="preserve">to </w:t>
      </w:r>
      <w:r w:rsidRPr="00101A6C">
        <w:rPr>
          <w:rFonts w:eastAsiaTheme="majorEastAsia" w:cstheme="minorHAnsi"/>
          <w:color w:val="000000" w:themeColor="text1"/>
          <w:sz w:val="24"/>
          <w:szCs w:val="24"/>
          <w:lang w:val="en-US"/>
        </w:rPr>
        <w:t xml:space="preserve">high quality research. </w:t>
      </w:r>
    </w:p>
    <w:p w14:paraId="1700732F" w14:textId="77777777" w:rsidR="001C72F9" w:rsidRPr="00101A6C" w:rsidRDefault="001C72F9" w:rsidP="001C72F9">
      <w:pPr>
        <w:rPr>
          <w:rFonts w:cstheme="minorHAnsi"/>
        </w:rPr>
      </w:pPr>
      <w:r w:rsidRPr="00101A6C">
        <w:rPr>
          <w:rFonts w:cstheme="minorHAnsi"/>
        </w:rPr>
        <w:t xml:space="preserve">Serge Basini &amp; Martina Carroll </w:t>
      </w:r>
    </w:p>
    <w:p w14:paraId="074F9AFC" w14:textId="04192A8E" w:rsidR="001C72F9" w:rsidRPr="00101A6C" w:rsidRDefault="001C72F9" w:rsidP="001C72F9">
      <w:pPr>
        <w:rPr>
          <w:rFonts w:cstheme="minorHAnsi"/>
        </w:rPr>
      </w:pPr>
    </w:p>
    <w:p w14:paraId="60BACE4F" w14:textId="6D099BBE" w:rsidR="001C72F9" w:rsidRPr="000752D2" w:rsidRDefault="001C72F9" w:rsidP="001C72F9">
      <w:pPr>
        <w:rPr>
          <w:rFonts w:cstheme="minorHAnsi"/>
        </w:rPr>
      </w:pPr>
      <w:r w:rsidRPr="00101A6C">
        <w:rPr>
          <w:rFonts w:eastAsiaTheme="majorEastAsia" w:cstheme="minorHAnsi"/>
          <w:b/>
          <w:color w:val="000000" w:themeColor="text1"/>
          <w:sz w:val="24"/>
          <w:szCs w:val="24"/>
          <w:u w:val="single"/>
          <w:lang w:val="en-US"/>
        </w:rPr>
        <w:t>Consider Presenting?</w:t>
      </w:r>
      <w:r w:rsidRPr="00101A6C">
        <w:rPr>
          <w:rFonts w:eastAsiaTheme="majorEastAsia" w:cstheme="minorHAnsi"/>
          <w:color w:val="000000" w:themeColor="text1"/>
          <w:sz w:val="24"/>
          <w:szCs w:val="24"/>
          <w:lang w:val="en-US"/>
        </w:rPr>
        <w:t xml:space="preserve"> If you would like to make a presentation about your IPA research, regardless of what stage you are at, please let us know. All are welcome to present. If you have completed your research and have bee</w:t>
      </w:r>
      <w:r w:rsidR="00447C8B" w:rsidRPr="00101A6C">
        <w:rPr>
          <w:rFonts w:eastAsiaTheme="majorEastAsia" w:cstheme="minorHAnsi"/>
          <w:color w:val="000000" w:themeColor="text1"/>
          <w:sz w:val="24"/>
          <w:szCs w:val="24"/>
          <w:lang w:val="en-US"/>
        </w:rPr>
        <w:t xml:space="preserve">n awarded your degree, </w:t>
      </w:r>
      <w:r w:rsidR="001935E0" w:rsidRPr="00101A6C">
        <w:rPr>
          <w:rFonts w:eastAsiaTheme="majorEastAsia" w:cstheme="minorHAnsi"/>
          <w:color w:val="000000" w:themeColor="text1"/>
          <w:sz w:val="24"/>
          <w:szCs w:val="24"/>
          <w:lang w:val="en-US"/>
        </w:rPr>
        <w:t>we want you to share your experience</w:t>
      </w:r>
      <w:r w:rsidR="00447C8B" w:rsidRPr="00101A6C">
        <w:rPr>
          <w:rFonts w:eastAsiaTheme="majorEastAsia" w:cstheme="minorHAnsi"/>
          <w:color w:val="000000" w:themeColor="text1"/>
          <w:sz w:val="24"/>
          <w:szCs w:val="24"/>
          <w:lang w:val="en-US"/>
        </w:rPr>
        <w:t xml:space="preserve"> and reflection of doing IPA research.</w:t>
      </w:r>
    </w:p>
    <w:p w14:paraId="637CA8EC" w14:textId="77777777" w:rsidR="001C72F9" w:rsidRDefault="001C72F9" w:rsidP="001C72F9">
      <w:pPr>
        <w:rPr>
          <w:rFonts w:eastAsiaTheme="majorEastAsia" w:cstheme="minorHAnsi"/>
          <w:b/>
          <w:color w:val="000000" w:themeColor="text1"/>
          <w:sz w:val="24"/>
          <w:szCs w:val="24"/>
          <w:u w:val="single"/>
          <w:lang w:val="en-US"/>
        </w:rPr>
      </w:pPr>
    </w:p>
    <w:p w14:paraId="4DB7A9F2" w14:textId="4F5A44DE" w:rsidR="00750E22" w:rsidRDefault="001C72F9" w:rsidP="001C72F9">
      <w:pPr>
        <w:rPr>
          <w:rFonts w:cstheme="minorHAnsi"/>
        </w:rPr>
      </w:pPr>
      <w:r w:rsidRPr="000752D2">
        <w:rPr>
          <w:rFonts w:eastAsiaTheme="majorEastAsia" w:cstheme="minorHAnsi"/>
          <w:b/>
          <w:color w:val="000000" w:themeColor="text1"/>
          <w:sz w:val="24"/>
          <w:szCs w:val="24"/>
          <w:u w:val="single"/>
          <w:lang w:val="en-US"/>
        </w:rPr>
        <w:t>Considering a Masters or a PhD?</w:t>
      </w:r>
      <w:r w:rsidRPr="000752D2">
        <w:rPr>
          <w:rFonts w:eastAsiaTheme="majorEastAsia" w:cstheme="minorHAnsi"/>
          <w:color w:val="000000" w:themeColor="text1"/>
          <w:sz w:val="24"/>
          <w:szCs w:val="24"/>
          <w:lang w:val="en-US"/>
        </w:rPr>
        <w:t xml:space="preserve"> We are interested in supervising multidisciplinary research with an IPA backdrop. </w:t>
      </w:r>
      <w:r w:rsidR="00750E22">
        <w:rPr>
          <w:rFonts w:eastAsiaTheme="majorEastAsia" w:cstheme="minorHAnsi"/>
          <w:color w:val="000000" w:themeColor="text1"/>
          <w:sz w:val="24"/>
          <w:szCs w:val="24"/>
          <w:lang w:val="en-US"/>
        </w:rPr>
        <w:t>Contact us S</w:t>
      </w:r>
      <w:proofErr w:type="spellStart"/>
      <w:r w:rsidRPr="000752D2">
        <w:rPr>
          <w:rFonts w:cstheme="minorHAnsi"/>
        </w:rPr>
        <w:t>erge</w:t>
      </w:r>
      <w:proofErr w:type="spellEnd"/>
      <w:r w:rsidRPr="000752D2">
        <w:rPr>
          <w:rFonts w:cstheme="minorHAnsi"/>
        </w:rPr>
        <w:t xml:space="preserve"> Basini, School of Marketing, TU Dublin, College of Business, City Campus, </w:t>
      </w:r>
      <w:proofErr w:type="spellStart"/>
      <w:r w:rsidRPr="000752D2">
        <w:rPr>
          <w:rFonts w:cstheme="minorHAnsi"/>
        </w:rPr>
        <w:t>Aungier</w:t>
      </w:r>
      <w:proofErr w:type="spellEnd"/>
      <w:r w:rsidRPr="000752D2">
        <w:rPr>
          <w:rFonts w:cstheme="minorHAnsi"/>
        </w:rPr>
        <w:t xml:space="preserve"> Street. </w:t>
      </w:r>
      <w:hyperlink r:id="rId10" w:history="1">
        <w:r w:rsidR="004E0C8F" w:rsidRPr="00955F36">
          <w:rPr>
            <w:rStyle w:val="Hyperlink"/>
            <w:rFonts w:cstheme="minorHAnsi"/>
          </w:rPr>
          <w:t>serge.basini@TUDublin.ie</w:t>
        </w:r>
      </w:hyperlink>
      <w:r w:rsidR="00750E22">
        <w:rPr>
          <w:rFonts w:cstheme="minorHAnsi"/>
        </w:rPr>
        <w:t xml:space="preserve"> or Martina Carroll, </w:t>
      </w:r>
      <w:hyperlink r:id="rId11" w:history="1">
        <w:r w:rsidR="004E0C8F" w:rsidRPr="00955F36">
          <w:rPr>
            <w:rStyle w:val="Hyperlink"/>
            <w:rFonts w:cstheme="minorHAnsi"/>
          </w:rPr>
          <w:t>martina.carroll@ucd.ie</w:t>
        </w:r>
      </w:hyperlink>
    </w:p>
    <w:p w14:paraId="73552C69" w14:textId="7AA88A06" w:rsidR="00C04965" w:rsidRDefault="00C04965" w:rsidP="001C72F9">
      <w:pPr>
        <w:rPr>
          <w:rFonts w:cstheme="minorHAnsi"/>
        </w:rPr>
      </w:pPr>
      <w:r>
        <w:rPr>
          <w:rFonts w:cstheme="minorHAnsi"/>
        </w:rPr>
        <w:t xml:space="preserve">See also: </w:t>
      </w:r>
    </w:p>
    <w:p w14:paraId="22F63EDF" w14:textId="61E0421D" w:rsidR="001C72F9" w:rsidRPr="00C04965" w:rsidRDefault="001C72F9" w:rsidP="00C04965">
      <w:pPr>
        <w:pStyle w:val="ListParagraph"/>
        <w:numPr>
          <w:ilvl w:val="0"/>
          <w:numId w:val="12"/>
        </w:numPr>
        <w:rPr>
          <w:rFonts w:cstheme="minorHAnsi"/>
        </w:rPr>
      </w:pPr>
      <w:r w:rsidRPr="00C04965">
        <w:rPr>
          <w:rFonts w:cstheme="minorHAnsi"/>
        </w:rPr>
        <w:t>https://www.meetup.com/Interpretative-Phenomenological-Analysis-IPA-Ireland/events/255358230/</w:t>
      </w:r>
    </w:p>
    <w:p w14:paraId="5BD6C47B" w14:textId="73BCEDD9" w:rsidR="001C72F9" w:rsidRPr="00C04965" w:rsidRDefault="001C72F9" w:rsidP="00C04965">
      <w:pPr>
        <w:pStyle w:val="ListParagraph"/>
        <w:numPr>
          <w:ilvl w:val="0"/>
          <w:numId w:val="12"/>
        </w:numPr>
        <w:rPr>
          <w:rFonts w:cstheme="minorHAnsi"/>
        </w:rPr>
      </w:pPr>
      <w:r w:rsidRPr="00C04965">
        <w:rPr>
          <w:rFonts w:cstheme="minorHAnsi"/>
        </w:rPr>
        <w:t>twitter: IPA-research-</w:t>
      </w:r>
      <w:proofErr w:type="gramStart"/>
      <w:r w:rsidRPr="00C04965">
        <w:rPr>
          <w:rFonts w:cstheme="minorHAnsi"/>
        </w:rPr>
        <w:t>IE :</w:t>
      </w:r>
      <w:proofErr w:type="gramEnd"/>
      <w:r w:rsidRPr="00C04965">
        <w:rPr>
          <w:rFonts w:cstheme="minorHAnsi"/>
        </w:rPr>
        <w:t>@</w:t>
      </w:r>
      <w:proofErr w:type="spellStart"/>
      <w:r w:rsidRPr="00C04965">
        <w:rPr>
          <w:rFonts w:cstheme="minorHAnsi"/>
        </w:rPr>
        <w:t>ie_ipa</w:t>
      </w:r>
      <w:proofErr w:type="spellEnd"/>
    </w:p>
    <w:p w14:paraId="31FDA5B7" w14:textId="2B5B80C1" w:rsidR="001C72F9" w:rsidRPr="00C04965" w:rsidRDefault="002966B9" w:rsidP="00C04965">
      <w:pPr>
        <w:pStyle w:val="ListParagraph"/>
        <w:numPr>
          <w:ilvl w:val="0"/>
          <w:numId w:val="12"/>
        </w:numPr>
        <w:rPr>
          <w:rFonts w:cstheme="minorHAnsi"/>
        </w:rPr>
      </w:pPr>
      <w:r w:rsidRPr="00C04965">
        <w:rPr>
          <w:rFonts w:cstheme="minorHAnsi"/>
        </w:rPr>
        <w:t>ipaqualitative@groups.io</w:t>
      </w:r>
    </w:p>
    <w:p w14:paraId="74E902EA" w14:textId="3F8417F2" w:rsidR="00750E22" w:rsidRDefault="00750E22"/>
    <w:p w14:paraId="3B4861B1" w14:textId="5778F7DC" w:rsidR="00D4661E" w:rsidRPr="00164BA2" w:rsidRDefault="00D4661E" w:rsidP="00D4661E">
      <w:pPr>
        <w:pStyle w:val="Heading1"/>
        <w:rPr>
          <w:b/>
        </w:rPr>
      </w:pPr>
      <w:r w:rsidRPr="00164BA2">
        <w:rPr>
          <w:b/>
        </w:rPr>
        <w:t>About IPA</w:t>
      </w:r>
    </w:p>
    <w:p w14:paraId="5076B303" w14:textId="77777777" w:rsidR="00DD0451" w:rsidRDefault="00D4661E" w:rsidP="00164BA2">
      <w:pPr>
        <w:jc w:val="both"/>
      </w:pPr>
      <w:r>
        <w:t>At the beginning</w:t>
      </w:r>
      <w:r w:rsidR="006642F2">
        <w:t xml:space="preserve"> we would like to</w:t>
      </w:r>
      <w:r>
        <w:t xml:space="preserve"> introduce</w:t>
      </w:r>
      <w:r w:rsidR="006642F2">
        <w:t xml:space="preserve"> our readers to</w:t>
      </w:r>
      <w:r>
        <w:t xml:space="preserve"> </w:t>
      </w:r>
      <w:r w:rsidR="006642F2">
        <w:t>IPA</w:t>
      </w:r>
      <w:r>
        <w:t>.</w:t>
      </w:r>
      <w:r w:rsidRPr="00D4661E">
        <w:t xml:space="preserve"> IPA stands for Interpretative Phenomenological Analysis, which is a psychological qualitative research method used for researching everyday lived experiences.</w:t>
      </w:r>
      <w:r w:rsidR="00C46FDE" w:rsidRPr="00C46FDE">
        <w:t xml:space="preserve"> Smith et al. (2009) discuss four major phenomenological philosophers' who contributed to IPA: Husserl, Heidegger, Merleau-Ponty, a</w:t>
      </w:r>
      <w:r w:rsidR="00C46FDE">
        <w:t>nd Sartre</w:t>
      </w:r>
      <w:r w:rsidR="00C46FDE" w:rsidRPr="00C46FDE">
        <w:t xml:space="preserve">. Husserl's work highlighted the significance of focusing on experience and the individual's personal interpretations of that experience. Heidegger, Merleau-Ponty and Sartre developed this further, emphasising that individuals exist in a 'lived world' rather than in isolation. As a result, an individual's participation in the lived world influences their perspective on their lives and experiences. This is an important aspect of IPA because researchers have come to appreciate their participants' complex sense-making processes, and it also relates to the ‘interpretative' aspect of IPA (Smith et al. 2009). </w:t>
      </w:r>
    </w:p>
    <w:p w14:paraId="462D918B" w14:textId="77777777" w:rsidR="00DD0451" w:rsidRDefault="00DD0451" w:rsidP="00164BA2">
      <w:pPr>
        <w:jc w:val="both"/>
      </w:pPr>
    </w:p>
    <w:p w14:paraId="6BECD210" w14:textId="74BE5E1E" w:rsidR="00C46FDE" w:rsidRDefault="00C46FDE" w:rsidP="00164BA2">
      <w:pPr>
        <w:jc w:val="both"/>
      </w:pPr>
      <w:r w:rsidRPr="00C46FDE">
        <w:t xml:space="preserve">IPA has two more theoretical orientations, and is informed by the concepts and debates of the philosophy of knowledge which are: hermeneutics and </w:t>
      </w:r>
      <w:proofErr w:type="spellStart"/>
      <w:r w:rsidRPr="00C46FDE">
        <w:t>idiography</w:t>
      </w:r>
      <w:proofErr w:type="spellEnd"/>
      <w:r w:rsidRPr="00C46FDE">
        <w:t xml:space="preserve"> (Smith et al. 2009). </w:t>
      </w:r>
    </w:p>
    <w:p w14:paraId="3F15EFA8" w14:textId="77777777" w:rsidR="006642F2" w:rsidRDefault="00C46FDE" w:rsidP="00164BA2">
      <w:pPr>
        <w:jc w:val="center"/>
      </w:pPr>
      <w:r>
        <w:rPr>
          <w:noProof/>
          <w:lang w:val="en-US"/>
        </w:rPr>
        <w:drawing>
          <wp:inline distT="0" distB="0" distL="0" distR="0" wp14:anchorId="7F1D3C2F" wp14:editId="1B2E6124">
            <wp:extent cx="6219825" cy="3839845"/>
            <wp:effectExtent l="323850" t="323850" r="333375" b="332105"/>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tretch>
                      <a:fillRect/>
                    </a:stretch>
                  </pic:blipFill>
                  <pic:spPr>
                    <a:xfrm>
                      <a:off x="0" y="0"/>
                      <a:ext cx="6219825" cy="3839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8156926" w14:textId="77777777" w:rsidR="006642F2" w:rsidRPr="00164BA2" w:rsidRDefault="006642F2" w:rsidP="006642F2">
      <w:pPr>
        <w:pStyle w:val="Heading1"/>
        <w:rPr>
          <w:b/>
        </w:rPr>
      </w:pPr>
      <w:r w:rsidRPr="00164BA2">
        <w:rPr>
          <w:b/>
        </w:rPr>
        <w:t>Sampling in IPA</w:t>
      </w:r>
    </w:p>
    <w:p w14:paraId="2FDAC77C" w14:textId="5D356A05" w:rsidR="00DE4E64" w:rsidRPr="00164BA2" w:rsidRDefault="006642F2" w:rsidP="00164BA2">
      <w:pPr>
        <w:jc w:val="both"/>
      </w:pPr>
      <w:r w:rsidRPr="00164BA2">
        <w:t>Samples are selected purposively (rather than through probability methods) because they can offer a research project insight into a particular experience (Smith et al., 2009). Participants are selected on the basis that they can grant access to a particular perspective on the phenomena under study. That is, they ‘represent’ a perspective, rather than a population. IPA studies are usually small, which enables a detailed and very time-consuming case-by-case analysis, and the researcher must decide whether he or she wants to give a comprehensive and in-depth analysis about a particular participant’s experiences or present a more general account on a group or specific population (Pietkiewicz &amp; Smith, 2014). The aim of IPA is producing an in-depth examination of certain phenomena, and not generating a theory to be generalized over the whole population.</w:t>
      </w:r>
    </w:p>
    <w:p w14:paraId="28753B1F" w14:textId="23EFB18F" w:rsidR="006642F2" w:rsidRPr="00164BA2" w:rsidRDefault="006642F2" w:rsidP="006642F2">
      <w:pPr>
        <w:pStyle w:val="Heading1"/>
        <w:rPr>
          <w:b/>
        </w:rPr>
      </w:pPr>
      <w:r w:rsidRPr="00164BA2">
        <w:rPr>
          <w:b/>
        </w:rPr>
        <w:t>Data collection</w:t>
      </w:r>
    </w:p>
    <w:p w14:paraId="6B10A64C" w14:textId="77777777" w:rsidR="00164BA2" w:rsidRDefault="00164BA2" w:rsidP="00164BA2">
      <w:pPr>
        <w:jc w:val="both"/>
      </w:pPr>
      <w:r>
        <w:t>In IPA, there is an assumption that the data collected will tell us about peoples’ involvement in something of importance to them. From this stance, experiential change reflects and evolves out of a person’s shifting relationship with phenomena, bound up with their sense-making of what happens. It is therefore critical that data collection is facilitated by methods that encourage participants to provide a detailed account of their own feelings, concerns and thoughts as they arise and change over time (Farr &amp; Nizza, 2019).</w:t>
      </w:r>
    </w:p>
    <w:p w14:paraId="3D7B8235" w14:textId="69FA12A7" w:rsidR="006642F2" w:rsidRDefault="00164BA2" w:rsidP="00164BA2">
      <w:pPr>
        <w:jc w:val="both"/>
      </w:pPr>
      <w:r>
        <w:t xml:space="preserve">Semi-structured, in-depth, one-on-one interviews are the most popular method to achieve that, although other data gathering methods are also used, either alone or in combination with interviews, including focus groups, online postings and diaries. Semi-structured interviews allow the researcher and the participant to engage in a dialogue in </w:t>
      </w:r>
      <w:r>
        <w:lastRenderedPageBreak/>
        <w:t>real time. They also give enough space and ﬂexibility for original and unexpected issues to arise, which the researcher may investigate in more detail with further questions (Pietkiewicz &amp; Smith, 2014).</w:t>
      </w:r>
    </w:p>
    <w:p w14:paraId="39AA6FAE" w14:textId="56741E4B" w:rsidR="00164BA2" w:rsidRPr="00164BA2" w:rsidRDefault="00164BA2" w:rsidP="00164BA2">
      <w:pPr>
        <w:pStyle w:val="Heading1"/>
        <w:rPr>
          <w:b/>
        </w:rPr>
      </w:pPr>
      <w:r w:rsidRPr="00164BA2">
        <w:rPr>
          <w:b/>
        </w:rPr>
        <w:t>Data analysis</w:t>
      </w:r>
    </w:p>
    <w:p w14:paraId="5E92FDAD" w14:textId="77777777" w:rsidR="00164BA2" w:rsidRDefault="00164BA2" w:rsidP="00164BA2">
      <w:pPr>
        <w:jc w:val="both"/>
      </w:pPr>
      <w:r>
        <w:t>Analysing qualitative material using the IPA framework can be an inspiring activity, although complex and time consuming. It is recommended that researchers totally immerse themselves in the data or, in other words, try to step into the participants’ shoes as far as possible. IPA aims at giving evidence of the participants’ making sense of phenomena under investigation and, at the same time, document the researcher’s sense making (Pietkiewicz &amp; Smith, 20014).</w:t>
      </w:r>
    </w:p>
    <w:p w14:paraId="3FBB192F" w14:textId="350257BF" w:rsidR="00164BA2" w:rsidRDefault="00164BA2" w:rsidP="00164BA2">
      <w:pPr>
        <w:jc w:val="both"/>
      </w:pPr>
      <w:r>
        <w:t>In general, IPA provides a set of ﬂexible guidelines which can be adapted by individual researchers according to their research objectives. However, these guidelines are merely an illustration of one possible way of analysing the qualitative material. They should not be treated as a recipe and the researcher is advised to be ﬂexible and creative in his or her thinking (Pietkiewicz &amp; Smith, 2014).</w:t>
      </w:r>
    </w:p>
    <w:p w14:paraId="35ECF821" w14:textId="77777777" w:rsidR="00164BA2" w:rsidRDefault="00164BA2" w:rsidP="00164BA2"/>
    <w:p w14:paraId="29BE45D6" w14:textId="2DE29C06" w:rsidR="00DD0451" w:rsidRDefault="00164BA2" w:rsidP="00164BA2">
      <w:pPr>
        <w:jc w:val="center"/>
      </w:pPr>
      <w:r>
        <w:rPr>
          <w:noProof/>
          <w:lang w:val="en-US"/>
        </w:rPr>
        <w:drawing>
          <wp:inline distT="0" distB="0" distL="0" distR="0" wp14:anchorId="1773F579" wp14:editId="0B2B2698">
            <wp:extent cx="4314825" cy="4324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4324350"/>
                    </a:xfrm>
                    <a:prstGeom prst="rect">
                      <a:avLst/>
                    </a:prstGeom>
                    <a:noFill/>
                  </pic:spPr>
                </pic:pic>
              </a:graphicData>
            </a:graphic>
          </wp:inline>
        </w:drawing>
      </w:r>
    </w:p>
    <w:p w14:paraId="69885E3B" w14:textId="77777777" w:rsidR="00DD0451" w:rsidRDefault="00DD0451">
      <w:r>
        <w:br w:type="page"/>
      </w:r>
    </w:p>
    <w:p w14:paraId="2A3AD3F8" w14:textId="77777777" w:rsidR="00164BA2" w:rsidRPr="00164BA2" w:rsidRDefault="00164BA2" w:rsidP="00164BA2">
      <w:pPr>
        <w:jc w:val="center"/>
      </w:pPr>
    </w:p>
    <w:p w14:paraId="09E59162" w14:textId="4DA0DD90" w:rsidR="00DE4E64" w:rsidRPr="00DE4E64" w:rsidRDefault="00DE4E64" w:rsidP="00DE4E64">
      <w:pPr>
        <w:keepNext/>
        <w:keepLines/>
        <w:spacing w:before="240" w:after="0"/>
        <w:outlineLvl w:val="0"/>
        <w:rPr>
          <w:rFonts w:eastAsiaTheme="majorEastAsia" w:cstheme="minorHAnsi"/>
          <w:b/>
          <w:color w:val="2E74B5" w:themeColor="accent1" w:themeShade="BF"/>
          <w:sz w:val="32"/>
          <w:szCs w:val="32"/>
        </w:rPr>
      </w:pPr>
      <w:r w:rsidRPr="00DE4E64">
        <w:rPr>
          <w:rFonts w:eastAsiaTheme="majorEastAsia" w:cstheme="minorHAnsi"/>
          <w:b/>
          <w:color w:val="2E74B5" w:themeColor="accent1" w:themeShade="BF"/>
          <w:sz w:val="32"/>
          <w:szCs w:val="32"/>
        </w:rPr>
        <w:t xml:space="preserve">Colloquia </w:t>
      </w:r>
    </w:p>
    <w:p w14:paraId="32714B5C" w14:textId="6AD984C3" w:rsidR="00DE4E64" w:rsidRPr="00164BA2" w:rsidRDefault="00DE4E64" w:rsidP="00164BA2">
      <w:pPr>
        <w:jc w:val="center"/>
        <w:rPr>
          <w:rFonts w:cstheme="minorHAnsi"/>
          <w:b/>
        </w:rPr>
      </w:pPr>
      <w:r w:rsidRPr="00164BA2">
        <w:rPr>
          <w:rFonts w:cstheme="minorHAnsi"/>
          <w:b/>
        </w:rPr>
        <w:t>1</w:t>
      </w:r>
      <w:r w:rsidRPr="00164BA2">
        <w:rPr>
          <w:rFonts w:cstheme="minorHAnsi"/>
          <w:b/>
          <w:vertAlign w:val="superscript"/>
        </w:rPr>
        <w:t>st</w:t>
      </w:r>
      <w:r w:rsidRPr="00164BA2">
        <w:rPr>
          <w:rFonts w:cstheme="minorHAnsi"/>
          <w:b/>
        </w:rPr>
        <w:t xml:space="preserve"> Colloquium November 17</w:t>
      </w:r>
      <w:r w:rsidRPr="00164BA2">
        <w:rPr>
          <w:rFonts w:cstheme="minorHAnsi"/>
          <w:b/>
          <w:vertAlign w:val="superscript"/>
        </w:rPr>
        <w:t>th</w:t>
      </w:r>
      <w:r w:rsidRPr="00164BA2">
        <w:rPr>
          <w:rFonts w:cstheme="minorHAnsi"/>
          <w:b/>
        </w:rPr>
        <w:t xml:space="preserve"> 2018</w:t>
      </w:r>
    </w:p>
    <w:p w14:paraId="3F64CA36" w14:textId="77777777" w:rsidR="00DE4E64" w:rsidRPr="008C4414" w:rsidRDefault="00DE4E64" w:rsidP="00DE4E64">
      <w:pPr>
        <w:rPr>
          <w:rFonts w:cstheme="minorHAnsi"/>
        </w:rPr>
      </w:pPr>
      <w:r w:rsidRPr="008C4414">
        <w:rPr>
          <w:rFonts w:cstheme="minorHAnsi"/>
          <w:noProof/>
          <w:lang w:val="en-US"/>
        </w:rPr>
        <w:drawing>
          <wp:inline distT="0" distB="0" distL="0" distR="0" wp14:anchorId="6FC7E393" wp14:editId="79AAA577">
            <wp:extent cx="5901055" cy="3328035"/>
            <wp:effectExtent l="323850" t="323850" r="328295" b="329565"/>
            <wp:docPr id="7" name="Picture 7" descr="https://www.dit.ie/business/news/archive/2018archive/Copy%20of%20slid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t.ie/business/news/archive/2018archive/Copy%20of%20slide%2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055" cy="3328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8AE3F87" w14:textId="7603FF76" w:rsidR="00DE4E64" w:rsidRPr="008C4414" w:rsidRDefault="00DE4E64" w:rsidP="00DE4E64">
      <w:pPr>
        <w:jc w:val="both"/>
        <w:rPr>
          <w:rFonts w:cstheme="minorHAnsi"/>
        </w:rPr>
      </w:pPr>
      <w:r w:rsidRPr="008C4414">
        <w:rPr>
          <w:rFonts w:cstheme="minorHAnsi"/>
        </w:rPr>
        <w:t xml:space="preserve">IPA Ireland hosted their inaugural Irish Interpretative Phenomenological Analysis (IPA) Colloquium at DIT College of Business, </w:t>
      </w:r>
      <w:proofErr w:type="spellStart"/>
      <w:r w:rsidRPr="008C4414">
        <w:rPr>
          <w:rFonts w:cstheme="minorHAnsi"/>
        </w:rPr>
        <w:t>Aungier</w:t>
      </w:r>
      <w:proofErr w:type="spellEnd"/>
      <w:r w:rsidRPr="008C4414">
        <w:rPr>
          <w:rFonts w:cstheme="minorHAnsi"/>
        </w:rPr>
        <w:t xml:space="preserve"> Street on Saturday 17th November 2018, co-chaired by </w:t>
      </w:r>
      <w:proofErr w:type="spellStart"/>
      <w:r w:rsidRPr="008C4414">
        <w:rPr>
          <w:rFonts w:cstheme="minorHAnsi"/>
        </w:rPr>
        <w:t>Dr.</w:t>
      </w:r>
      <w:proofErr w:type="spellEnd"/>
      <w:r w:rsidRPr="008C4414">
        <w:rPr>
          <w:rFonts w:cstheme="minorHAnsi"/>
        </w:rPr>
        <w:t xml:space="preserve"> Serge Basini (DIT) and </w:t>
      </w:r>
      <w:proofErr w:type="spellStart"/>
      <w:r w:rsidRPr="008C4414">
        <w:rPr>
          <w:rFonts w:cstheme="minorHAnsi"/>
        </w:rPr>
        <w:t>Dr.</w:t>
      </w:r>
      <w:proofErr w:type="spellEnd"/>
      <w:r w:rsidRPr="008C4414">
        <w:rPr>
          <w:rFonts w:cstheme="minorHAnsi"/>
        </w:rPr>
        <w:t xml:space="preserve"> Martina Carroll (UCD). A diverse range of national and international presenters from the fields of Medicine, Psychology, Psychotherapy, Organisational Science, Community Policy, International Development, Nursing and Educational Psychology gathered together to share their insights. This was a rare occasion for the community of IPA researchers to open up a conversation about IPA and an opportunity to map out the current state of IPA</w:t>
      </w:r>
      <w:r w:rsidR="00347AC0">
        <w:rPr>
          <w:rFonts w:cstheme="minorHAnsi"/>
        </w:rPr>
        <w:t xml:space="preserve">. </w:t>
      </w:r>
    </w:p>
    <w:p w14:paraId="7723A9B3" w14:textId="12E5A67E" w:rsidR="008C2E3F" w:rsidRDefault="008C2E3F" w:rsidP="00E5256C">
      <w:pPr>
        <w:autoSpaceDE w:val="0"/>
        <w:autoSpaceDN w:val="0"/>
        <w:adjustRightInd w:val="0"/>
        <w:spacing w:after="0" w:line="240" w:lineRule="auto"/>
        <w:jc w:val="center"/>
        <w:rPr>
          <w:rFonts w:cstheme="minorHAnsi"/>
          <w:b/>
          <w:bCs/>
          <w:color w:val="000000"/>
          <w:sz w:val="24"/>
          <w:szCs w:val="24"/>
        </w:rPr>
      </w:pPr>
      <w:r w:rsidRPr="008C4414">
        <w:rPr>
          <w:rFonts w:cstheme="minorHAnsi"/>
          <w:b/>
          <w:bCs/>
          <w:color w:val="000000"/>
          <w:sz w:val="24"/>
          <w:szCs w:val="24"/>
        </w:rPr>
        <w:t>1</w:t>
      </w:r>
      <w:r w:rsidRPr="008C4414">
        <w:rPr>
          <w:rFonts w:cstheme="minorHAnsi"/>
          <w:b/>
          <w:bCs/>
          <w:color w:val="000000"/>
          <w:sz w:val="24"/>
          <w:szCs w:val="24"/>
          <w:vertAlign w:val="superscript"/>
        </w:rPr>
        <w:t>st</w:t>
      </w:r>
      <w:r w:rsidRPr="008C4414">
        <w:rPr>
          <w:rFonts w:cstheme="minorHAnsi"/>
          <w:b/>
          <w:bCs/>
          <w:color w:val="000000"/>
          <w:sz w:val="24"/>
          <w:szCs w:val="24"/>
        </w:rPr>
        <w:t xml:space="preserve"> Annual Colloquium, November 17</w:t>
      </w:r>
      <w:r w:rsidRPr="008C4414">
        <w:rPr>
          <w:rFonts w:cstheme="minorHAnsi"/>
          <w:b/>
          <w:bCs/>
          <w:color w:val="000000"/>
          <w:sz w:val="24"/>
          <w:szCs w:val="24"/>
          <w:vertAlign w:val="superscript"/>
        </w:rPr>
        <w:t>th</w:t>
      </w:r>
      <w:r w:rsidRPr="008C4414">
        <w:rPr>
          <w:rFonts w:cstheme="minorHAnsi"/>
          <w:b/>
          <w:bCs/>
          <w:color w:val="000000"/>
          <w:sz w:val="24"/>
          <w:szCs w:val="24"/>
        </w:rPr>
        <w:t xml:space="preserve"> 2018</w:t>
      </w:r>
    </w:p>
    <w:p w14:paraId="5285848C" w14:textId="7877D4E2" w:rsidR="00E5256C" w:rsidRPr="008C4414" w:rsidRDefault="00E5256C" w:rsidP="00164BA2">
      <w:pPr>
        <w:autoSpaceDE w:val="0"/>
        <w:autoSpaceDN w:val="0"/>
        <w:adjustRightInd w:val="0"/>
        <w:spacing w:after="0" w:line="240" w:lineRule="auto"/>
        <w:jc w:val="center"/>
        <w:rPr>
          <w:rFonts w:cstheme="minorHAnsi"/>
          <w:b/>
          <w:bCs/>
          <w:color w:val="000000"/>
          <w:sz w:val="24"/>
          <w:szCs w:val="24"/>
        </w:rPr>
      </w:pPr>
      <w:r>
        <w:rPr>
          <w:rFonts w:cstheme="minorHAnsi"/>
          <w:b/>
          <w:bCs/>
          <w:noProof/>
          <w:color w:val="000000"/>
          <w:sz w:val="24"/>
          <w:szCs w:val="24"/>
          <w:lang w:val="en-US"/>
        </w:rPr>
        <w:drawing>
          <wp:inline distT="0" distB="0" distL="0" distR="0" wp14:anchorId="6F1E92E1" wp14:editId="5F809A63">
            <wp:extent cx="4921043" cy="2376000"/>
            <wp:effectExtent l="304800" t="304800" r="318135" b="3295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043" cy="237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94123CC" w14:textId="0531364F" w:rsidR="00447C8B" w:rsidRDefault="008C2E3F" w:rsidP="007F2595">
      <w:pPr>
        <w:autoSpaceDE w:val="0"/>
        <w:autoSpaceDN w:val="0"/>
        <w:adjustRightInd w:val="0"/>
        <w:spacing w:after="0" w:line="240" w:lineRule="auto"/>
        <w:jc w:val="both"/>
        <w:rPr>
          <w:rFonts w:cstheme="minorHAnsi"/>
          <w:bCs/>
          <w:color w:val="000000"/>
          <w:sz w:val="24"/>
          <w:szCs w:val="24"/>
        </w:rPr>
      </w:pPr>
      <w:r w:rsidRPr="008C4414">
        <w:rPr>
          <w:rFonts w:cstheme="minorHAnsi"/>
          <w:bCs/>
          <w:color w:val="000000"/>
          <w:sz w:val="24"/>
          <w:szCs w:val="24"/>
        </w:rPr>
        <w:lastRenderedPageBreak/>
        <w:t xml:space="preserve">Opening Welcome </w:t>
      </w:r>
      <w:r w:rsidR="00EC67AD">
        <w:rPr>
          <w:rFonts w:cstheme="minorHAnsi"/>
          <w:bCs/>
          <w:color w:val="000000"/>
          <w:sz w:val="24"/>
          <w:szCs w:val="24"/>
        </w:rPr>
        <w:t xml:space="preserve">&amp; </w:t>
      </w:r>
      <w:r w:rsidRPr="008C4414">
        <w:rPr>
          <w:rFonts w:cstheme="minorHAnsi"/>
          <w:bCs/>
          <w:color w:val="000000"/>
          <w:sz w:val="24"/>
          <w:szCs w:val="24"/>
        </w:rPr>
        <w:t>Colloquium Theme</w:t>
      </w:r>
      <w:r w:rsidR="00EC67AD">
        <w:rPr>
          <w:rFonts w:cstheme="minorHAnsi"/>
          <w:bCs/>
          <w:color w:val="000000"/>
          <w:sz w:val="24"/>
          <w:szCs w:val="24"/>
        </w:rPr>
        <w:t>,</w:t>
      </w:r>
      <w:r w:rsidR="00EC67AD" w:rsidRPr="00EC67AD">
        <w:t xml:space="preserve"> </w:t>
      </w:r>
      <w:r w:rsidR="00EC67AD" w:rsidRPr="00EC67AD">
        <w:rPr>
          <w:rFonts w:cstheme="minorHAnsi"/>
          <w:bCs/>
          <w:color w:val="000000"/>
          <w:sz w:val="24"/>
          <w:szCs w:val="24"/>
        </w:rPr>
        <w:t>Dr Serge Basini, Senior Lecturer, TU Dublin</w:t>
      </w:r>
      <w:r w:rsidRPr="008C4414">
        <w:rPr>
          <w:rFonts w:cstheme="minorHAnsi"/>
          <w:bCs/>
          <w:color w:val="000000"/>
          <w:sz w:val="24"/>
          <w:szCs w:val="24"/>
        </w:rPr>
        <w:t xml:space="preserve">: </w:t>
      </w:r>
      <w:r w:rsidRPr="00347AC0">
        <w:rPr>
          <w:rFonts w:cstheme="minorHAnsi"/>
          <w:bCs/>
          <w:i/>
          <w:color w:val="000000"/>
          <w:sz w:val="24"/>
          <w:szCs w:val="24"/>
        </w:rPr>
        <w:t>Paradigm Development in Organisational Science</w:t>
      </w:r>
      <w:r w:rsidR="00EC67AD" w:rsidRPr="00347AC0">
        <w:rPr>
          <w:rFonts w:cstheme="minorHAnsi"/>
          <w:bCs/>
          <w:i/>
          <w:color w:val="000000"/>
          <w:sz w:val="24"/>
          <w:szCs w:val="24"/>
        </w:rPr>
        <w:t xml:space="preserve"> &amp; IPA</w:t>
      </w:r>
      <w:r w:rsidRPr="008C4414">
        <w:rPr>
          <w:rFonts w:cstheme="minorHAnsi"/>
          <w:bCs/>
          <w:color w:val="000000"/>
          <w:sz w:val="24"/>
          <w:szCs w:val="24"/>
        </w:rPr>
        <w:t xml:space="preserve">. </w:t>
      </w:r>
      <w:r w:rsidR="00447C8B">
        <w:rPr>
          <w:rFonts w:cstheme="minorHAnsi"/>
          <w:bCs/>
          <w:color w:val="000000"/>
          <w:sz w:val="24"/>
          <w:szCs w:val="24"/>
        </w:rPr>
        <w:t xml:space="preserve">Opening Session 2, Dr Martina Carroll, </w:t>
      </w:r>
      <w:r w:rsidR="00E5256C" w:rsidRPr="00E5256C">
        <w:rPr>
          <w:rFonts w:cstheme="minorHAnsi"/>
          <w:bCs/>
          <w:color w:val="000000"/>
          <w:sz w:val="24"/>
          <w:szCs w:val="24"/>
        </w:rPr>
        <w:t>Lecturer in Adult Education, University College Dublin</w:t>
      </w:r>
      <w:r w:rsidR="00E5256C">
        <w:rPr>
          <w:rFonts w:cstheme="minorHAnsi"/>
          <w:bCs/>
          <w:color w:val="000000"/>
          <w:sz w:val="24"/>
          <w:szCs w:val="24"/>
        </w:rPr>
        <w:t>.</w:t>
      </w:r>
    </w:p>
    <w:p w14:paraId="3E73C344" w14:textId="6621B146" w:rsidR="001935E0" w:rsidRPr="008C4414" w:rsidRDefault="00E5256C" w:rsidP="007F2595">
      <w:pPr>
        <w:autoSpaceDE w:val="0"/>
        <w:autoSpaceDN w:val="0"/>
        <w:adjustRightInd w:val="0"/>
        <w:spacing w:after="0" w:line="240" w:lineRule="auto"/>
        <w:jc w:val="center"/>
        <w:rPr>
          <w:rFonts w:cstheme="minorHAnsi"/>
          <w:bCs/>
          <w:color w:val="000000"/>
          <w:sz w:val="24"/>
          <w:szCs w:val="24"/>
        </w:rPr>
      </w:pPr>
      <w:r>
        <w:rPr>
          <w:noProof/>
          <w:lang w:val="en-US"/>
        </w:rPr>
        <w:drawing>
          <wp:inline distT="0" distB="0" distL="0" distR="0" wp14:anchorId="7D0E6CED" wp14:editId="4A3477BF">
            <wp:extent cx="2028825" cy="2009775"/>
            <wp:effectExtent l="323850" t="323850" r="333375" b="333375"/>
            <wp:docPr id="8" name="Picture 8" descr="Martina Carroll - Write By The Sea Literary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a Carroll - Write By The Sea Literary Festiv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2009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1935E0">
        <w:rPr>
          <w:rFonts w:cstheme="minorHAnsi"/>
          <w:bCs/>
          <w:noProof/>
          <w:color w:val="000000"/>
          <w:sz w:val="24"/>
          <w:szCs w:val="24"/>
          <w:lang w:val="en-US"/>
        </w:rPr>
        <w:drawing>
          <wp:inline distT="0" distB="0" distL="0" distR="0" wp14:anchorId="7BA5D565" wp14:editId="7DDF1048">
            <wp:extent cx="2047875" cy="1979295"/>
            <wp:effectExtent l="323850" t="323850" r="333375" b="3257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979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4D448FB" w14:textId="2C7880A4" w:rsidR="008C2E3F" w:rsidRPr="008C4414" w:rsidRDefault="008C4414" w:rsidP="008C4414">
      <w:pPr>
        <w:autoSpaceDE w:val="0"/>
        <w:autoSpaceDN w:val="0"/>
        <w:adjustRightInd w:val="0"/>
        <w:spacing w:after="0" w:line="240" w:lineRule="auto"/>
        <w:rPr>
          <w:rFonts w:cstheme="minorHAnsi"/>
          <w:bCs/>
          <w:color w:val="000000"/>
          <w:sz w:val="24"/>
          <w:szCs w:val="24"/>
        </w:rPr>
      </w:pPr>
      <w:r w:rsidRPr="008C4414">
        <w:rPr>
          <w:rFonts w:cstheme="minorHAnsi"/>
          <w:bCs/>
          <w:color w:val="000000"/>
          <w:sz w:val="24"/>
          <w:szCs w:val="24"/>
        </w:rPr>
        <w:t>Panel 1 Chaired by Serge Basini</w:t>
      </w:r>
    </w:p>
    <w:p w14:paraId="7F008219" w14:textId="4E4776F8" w:rsidR="008C2E3F" w:rsidRPr="008C4414" w:rsidRDefault="008C2E3F" w:rsidP="008C4414">
      <w:pPr>
        <w:pStyle w:val="ListParagraph"/>
        <w:numPr>
          <w:ilvl w:val="0"/>
          <w:numId w:val="7"/>
        </w:numPr>
        <w:autoSpaceDE w:val="0"/>
        <w:autoSpaceDN w:val="0"/>
        <w:adjustRightInd w:val="0"/>
        <w:spacing w:after="0" w:line="240" w:lineRule="auto"/>
        <w:rPr>
          <w:rFonts w:cstheme="minorHAnsi"/>
          <w:b/>
          <w:bCs/>
          <w:color w:val="000000"/>
          <w:sz w:val="24"/>
          <w:szCs w:val="24"/>
        </w:rPr>
      </w:pPr>
      <w:r w:rsidRPr="008C4414">
        <w:rPr>
          <w:rFonts w:cstheme="minorHAnsi"/>
          <w:b/>
          <w:bCs/>
          <w:color w:val="000000"/>
          <w:sz w:val="24"/>
          <w:szCs w:val="24"/>
        </w:rPr>
        <w:t>Abstract 1</w:t>
      </w:r>
      <w:r w:rsidR="00EC67AD">
        <w:rPr>
          <w:rFonts w:cstheme="minorHAnsi"/>
          <w:sz w:val="24"/>
          <w:szCs w:val="24"/>
        </w:rPr>
        <w:t xml:space="preserve"> Niamh </w:t>
      </w:r>
      <w:proofErr w:type="spellStart"/>
      <w:r w:rsidR="00EC67AD">
        <w:rPr>
          <w:rFonts w:cstheme="minorHAnsi"/>
          <w:sz w:val="24"/>
          <w:szCs w:val="24"/>
        </w:rPr>
        <w:t>Imbusch</w:t>
      </w:r>
      <w:proofErr w:type="spellEnd"/>
      <w:r w:rsidR="00EC67AD">
        <w:rPr>
          <w:rFonts w:cstheme="minorHAnsi"/>
          <w:sz w:val="24"/>
          <w:szCs w:val="24"/>
        </w:rPr>
        <w:t xml:space="preserve">. </w:t>
      </w:r>
      <w:r w:rsidR="008C4414" w:rsidRPr="00347AC0">
        <w:rPr>
          <w:rFonts w:cstheme="minorHAnsi"/>
          <w:i/>
          <w:sz w:val="24"/>
          <w:szCs w:val="24"/>
        </w:rPr>
        <w:t>Defending the decision to use IPA to explore the experiences of mindful line managers</w:t>
      </w:r>
      <w:r w:rsidR="008C4414" w:rsidRPr="008C4414">
        <w:rPr>
          <w:rFonts w:cstheme="minorHAnsi"/>
          <w:sz w:val="24"/>
          <w:szCs w:val="24"/>
        </w:rPr>
        <w:t>.</w:t>
      </w:r>
    </w:p>
    <w:p w14:paraId="518BECC5" w14:textId="7B05D0E7" w:rsidR="008C4414" w:rsidRPr="008C4414" w:rsidRDefault="008C2E3F" w:rsidP="008C4414">
      <w:pPr>
        <w:pStyle w:val="ListParagraph"/>
        <w:numPr>
          <w:ilvl w:val="0"/>
          <w:numId w:val="7"/>
        </w:numPr>
        <w:rPr>
          <w:rFonts w:cstheme="minorHAnsi"/>
          <w:sz w:val="24"/>
          <w:szCs w:val="24"/>
        </w:rPr>
      </w:pPr>
      <w:r w:rsidRPr="008C4414">
        <w:rPr>
          <w:rFonts w:cstheme="minorHAnsi"/>
          <w:b/>
          <w:bCs/>
          <w:color w:val="000000"/>
          <w:sz w:val="24"/>
          <w:szCs w:val="24"/>
        </w:rPr>
        <w:t>Abstract 2</w:t>
      </w:r>
      <w:r w:rsidR="00EC67AD">
        <w:rPr>
          <w:rFonts w:cstheme="minorHAnsi"/>
          <w:sz w:val="24"/>
          <w:szCs w:val="24"/>
        </w:rPr>
        <w:t xml:space="preserve"> Julie Longson. </w:t>
      </w:r>
      <w:r w:rsidR="008C4414" w:rsidRPr="00347AC0">
        <w:rPr>
          <w:rFonts w:cstheme="minorHAnsi"/>
          <w:i/>
          <w:sz w:val="24"/>
          <w:szCs w:val="24"/>
        </w:rPr>
        <w:t xml:space="preserve">Exploring childhood experiences of WW2 and its impact on mental </w:t>
      </w:r>
      <w:r w:rsidR="00EC67AD" w:rsidRPr="00347AC0">
        <w:rPr>
          <w:rFonts w:cstheme="minorHAnsi"/>
          <w:i/>
          <w:sz w:val="24"/>
          <w:szCs w:val="24"/>
        </w:rPr>
        <w:t>health across the life course</w:t>
      </w:r>
      <w:r w:rsidR="00EC67AD">
        <w:rPr>
          <w:rFonts w:cstheme="minorHAnsi"/>
          <w:sz w:val="24"/>
          <w:szCs w:val="24"/>
        </w:rPr>
        <w:t>.</w:t>
      </w:r>
    </w:p>
    <w:p w14:paraId="00072CCB" w14:textId="1E43EA18" w:rsidR="008C4414" w:rsidRPr="008C4414" w:rsidRDefault="008C2E3F" w:rsidP="008C4414">
      <w:pPr>
        <w:pStyle w:val="ListParagraph"/>
        <w:numPr>
          <w:ilvl w:val="0"/>
          <w:numId w:val="7"/>
        </w:numPr>
        <w:rPr>
          <w:rFonts w:cstheme="minorHAnsi"/>
          <w:sz w:val="24"/>
          <w:szCs w:val="24"/>
        </w:rPr>
      </w:pPr>
      <w:r w:rsidRPr="008C4414">
        <w:rPr>
          <w:rFonts w:cstheme="minorHAnsi"/>
          <w:b/>
          <w:bCs/>
          <w:color w:val="000000"/>
          <w:sz w:val="24"/>
          <w:szCs w:val="24"/>
        </w:rPr>
        <w:t>Abstract 3</w:t>
      </w:r>
      <w:r w:rsidR="00EC67AD">
        <w:rPr>
          <w:rFonts w:cstheme="minorHAnsi"/>
          <w:sz w:val="24"/>
          <w:szCs w:val="24"/>
        </w:rPr>
        <w:t xml:space="preserve"> </w:t>
      </w:r>
      <w:proofErr w:type="spellStart"/>
      <w:r w:rsidR="00EC67AD">
        <w:rPr>
          <w:rFonts w:cstheme="minorHAnsi"/>
          <w:sz w:val="24"/>
          <w:szCs w:val="24"/>
        </w:rPr>
        <w:t>Dr.</w:t>
      </w:r>
      <w:proofErr w:type="spellEnd"/>
      <w:r w:rsidR="00EC67AD">
        <w:rPr>
          <w:rFonts w:cstheme="minorHAnsi"/>
          <w:sz w:val="24"/>
          <w:szCs w:val="24"/>
        </w:rPr>
        <w:t xml:space="preserve"> Leonard McCammon. </w:t>
      </w:r>
      <w:r w:rsidR="008C4414" w:rsidRPr="00347AC0">
        <w:rPr>
          <w:rFonts w:cstheme="minorHAnsi"/>
          <w:i/>
          <w:sz w:val="24"/>
          <w:szCs w:val="24"/>
        </w:rPr>
        <w:t>What IPA as my</w:t>
      </w:r>
      <w:r w:rsidR="00EC67AD" w:rsidRPr="00347AC0">
        <w:rPr>
          <w:rFonts w:cstheme="minorHAnsi"/>
          <w:i/>
          <w:sz w:val="24"/>
          <w:szCs w:val="24"/>
        </w:rPr>
        <w:t xml:space="preserve"> research approach did for me</w:t>
      </w:r>
      <w:r w:rsidR="00EC67AD">
        <w:rPr>
          <w:rFonts w:cstheme="minorHAnsi"/>
          <w:sz w:val="24"/>
          <w:szCs w:val="24"/>
        </w:rPr>
        <w:t>.</w:t>
      </w:r>
    </w:p>
    <w:p w14:paraId="2E4E1873" w14:textId="796698A6" w:rsidR="008C4414" w:rsidRPr="008C4414" w:rsidRDefault="008C4414" w:rsidP="008C4414">
      <w:pPr>
        <w:pStyle w:val="ListParagraph"/>
        <w:numPr>
          <w:ilvl w:val="0"/>
          <w:numId w:val="7"/>
        </w:numPr>
        <w:rPr>
          <w:rFonts w:cstheme="minorHAnsi"/>
          <w:sz w:val="24"/>
          <w:szCs w:val="24"/>
        </w:rPr>
      </w:pPr>
      <w:r w:rsidRPr="008C4414">
        <w:rPr>
          <w:rFonts w:cstheme="minorHAnsi"/>
          <w:b/>
          <w:bCs/>
          <w:color w:val="000000"/>
          <w:sz w:val="24"/>
          <w:szCs w:val="24"/>
        </w:rPr>
        <w:t>A</w:t>
      </w:r>
      <w:r w:rsidR="008C2E3F" w:rsidRPr="008C4414">
        <w:rPr>
          <w:rFonts w:cstheme="minorHAnsi"/>
          <w:b/>
          <w:bCs/>
          <w:color w:val="000000"/>
          <w:sz w:val="24"/>
          <w:szCs w:val="24"/>
        </w:rPr>
        <w:t xml:space="preserve">bstract 4 </w:t>
      </w:r>
      <w:r w:rsidR="00EC67AD">
        <w:rPr>
          <w:rFonts w:cstheme="minorHAnsi"/>
          <w:sz w:val="24"/>
          <w:szCs w:val="24"/>
        </w:rPr>
        <w:t xml:space="preserve">Joan Murphy. </w:t>
      </w:r>
      <w:r w:rsidRPr="00347AC0">
        <w:rPr>
          <w:rFonts w:cstheme="minorHAnsi"/>
          <w:i/>
          <w:sz w:val="24"/>
          <w:szCs w:val="24"/>
        </w:rPr>
        <w:t xml:space="preserve">The experience of </w:t>
      </w:r>
      <w:r w:rsidR="00EC67AD" w:rsidRPr="00347AC0">
        <w:rPr>
          <w:rFonts w:cstheme="minorHAnsi"/>
          <w:i/>
          <w:sz w:val="24"/>
          <w:szCs w:val="24"/>
        </w:rPr>
        <w:t>hope in mental health recovery</w:t>
      </w:r>
      <w:r w:rsidR="00EC67AD">
        <w:rPr>
          <w:rFonts w:cstheme="minorHAnsi"/>
          <w:sz w:val="24"/>
          <w:szCs w:val="24"/>
        </w:rPr>
        <w:t>.</w:t>
      </w:r>
    </w:p>
    <w:p w14:paraId="42DFD90D" w14:textId="77777777" w:rsidR="00447C8B" w:rsidRDefault="00447C8B" w:rsidP="008C4414">
      <w:pPr>
        <w:autoSpaceDE w:val="0"/>
        <w:autoSpaceDN w:val="0"/>
        <w:adjustRightInd w:val="0"/>
        <w:spacing w:after="0" w:line="240" w:lineRule="auto"/>
        <w:rPr>
          <w:rFonts w:cstheme="minorHAnsi"/>
          <w:bCs/>
          <w:color w:val="000000"/>
          <w:sz w:val="24"/>
          <w:szCs w:val="24"/>
        </w:rPr>
      </w:pPr>
    </w:p>
    <w:p w14:paraId="050CD02B" w14:textId="58D7F4D5" w:rsidR="008C4414" w:rsidRPr="008C4414" w:rsidRDefault="008C4414" w:rsidP="008C4414">
      <w:pPr>
        <w:autoSpaceDE w:val="0"/>
        <w:autoSpaceDN w:val="0"/>
        <w:adjustRightInd w:val="0"/>
        <w:spacing w:after="0" w:line="240" w:lineRule="auto"/>
        <w:rPr>
          <w:rFonts w:cstheme="minorHAnsi"/>
          <w:bCs/>
          <w:color w:val="000000"/>
          <w:sz w:val="24"/>
          <w:szCs w:val="24"/>
        </w:rPr>
      </w:pPr>
      <w:r w:rsidRPr="008C4414">
        <w:rPr>
          <w:rFonts w:cstheme="minorHAnsi"/>
          <w:bCs/>
          <w:color w:val="000000"/>
          <w:sz w:val="24"/>
          <w:szCs w:val="24"/>
        </w:rPr>
        <w:t xml:space="preserve">Panel 2 Chaired by Martina Carroll </w:t>
      </w:r>
    </w:p>
    <w:p w14:paraId="4741D3D5" w14:textId="77777777" w:rsidR="00EC67AD" w:rsidRDefault="008C2E3F" w:rsidP="00EC2FEF">
      <w:pPr>
        <w:pStyle w:val="ListParagraph"/>
        <w:numPr>
          <w:ilvl w:val="0"/>
          <w:numId w:val="8"/>
        </w:numPr>
        <w:autoSpaceDE w:val="0"/>
        <w:autoSpaceDN w:val="0"/>
        <w:adjustRightInd w:val="0"/>
        <w:spacing w:after="0" w:line="240" w:lineRule="auto"/>
        <w:rPr>
          <w:rFonts w:cstheme="minorHAnsi"/>
          <w:sz w:val="24"/>
          <w:szCs w:val="24"/>
        </w:rPr>
      </w:pPr>
      <w:r w:rsidRPr="00EC67AD">
        <w:rPr>
          <w:rFonts w:cstheme="minorHAnsi"/>
          <w:b/>
          <w:bCs/>
          <w:color w:val="000000"/>
          <w:sz w:val="24"/>
          <w:szCs w:val="24"/>
        </w:rPr>
        <w:t xml:space="preserve">Abstract 5 </w:t>
      </w:r>
      <w:r w:rsidR="00EC67AD" w:rsidRPr="00EC67AD">
        <w:rPr>
          <w:rFonts w:cstheme="minorHAnsi"/>
          <w:sz w:val="24"/>
          <w:szCs w:val="24"/>
        </w:rPr>
        <w:t xml:space="preserve">Geri McLoughlin. </w:t>
      </w:r>
      <w:r w:rsidR="008C4414" w:rsidRPr="00347AC0">
        <w:rPr>
          <w:rFonts w:cstheme="minorHAnsi"/>
          <w:i/>
          <w:sz w:val="24"/>
          <w:szCs w:val="24"/>
        </w:rPr>
        <w:t>Managing data - moving from the descriptive</w:t>
      </w:r>
      <w:r w:rsidR="00EC67AD" w:rsidRPr="00347AC0">
        <w:rPr>
          <w:rFonts w:cstheme="minorHAnsi"/>
          <w:i/>
          <w:sz w:val="24"/>
          <w:szCs w:val="24"/>
        </w:rPr>
        <w:t xml:space="preserve"> to the Interpretative in IPA</w:t>
      </w:r>
      <w:r w:rsidR="00EC67AD">
        <w:rPr>
          <w:rFonts w:cstheme="minorHAnsi"/>
          <w:sz w:val="24"/>
          <w:szCs w:val="24"/>
        </w:rPr>
        <w:t>.</w:t>
      </w:r>
    </w:p>
    <w:p w14:paraId="66F6DCAC" w14:textId="178226F8" w:rsidR="008C4414" w:rsidRPr="00EC67AD" w:rsidRDefault="008C2E3F" w:rsidP="00EC2FEF">
      <w:pPr>
        <w:pStyle w:val="ListParagraph"/>
        <w:numPr>
          <w:ilvl w:val="0"/>
          <w:numId w:val="8"/>
        </w:numPr>
        <w:autoSpaceDE w:val="0"/>
        <w:autoSpaceDN w:val="0"/>
        <w:adjustRightInd w:val="0"/>
        <w:spacing w:after="0" w:line="240" w:lineRule="auto"/>
        <w:rPr>
          <w:rFonts w:cstheme="minorHAnsi"/>
          <w:sz w:val="24"/>
          <w:szCs w:val="24"/>
        </w:rPr>
      </w:pPr>
      <w:r w:rsidRPr="00EC67AD">
        <w:rPr>
          <w:rFonts w:cstheme="minorHAnsi"/>
          <w:b/>
          <w:bCs/>
          <w:color w:val="000000"/>
          <w:sz w:val="24"/>
          <w:szCs w:val="24"/>
        </w:rPr>
        <w:t>Abstract 6</w:t>
      </w:r>
      <w:r w:rsidR="00EC67AD">
        <w:rPr>
          <w:rFonts w:cstheme="minorHAnsi"/>
          <w:sz w:val="24"/>
          <w:szCs w:val="24"/>
        </w:rPr>
        <w:t xml:space="preserve"> </w:t>
      </w:r>
      <w:proofErr w:type="spellStart"/>
      <w:r w:rsidR="00EC67AD">
        <w:rPr>
          <w:rFonts w:cstheme="minorHAnsi"/>
          <w:sz w:val="24"/>
          <w:szCs w:val="24"/>
        </w:rPr>
        <w:t>Dr.</w:t>
      </w:r>
      <w:proofErr w:type="spellEnd"/>
      <w:r w:rsidR="00EC67AD">
        <w:rPr>
          <w:rFonts w:cstheme="minorHAnsi"/>
          <w:sz w:val="24"/>
          <w:szCs w:val="24"/>
        </w:rPr>
        <w:t xml:space="preserve"> Martina Carroll. </w:t>
      </w:r>
      <w:r w:rsidR="008C4414" w:rsidRPr="00347AC0">
        <w:rPr>
          <w:rFonts w:cstheme="minorHAnsi"/>
          <w:i/>
          <w:sz w:val="24"/>
          <w:szCs w:val="24"/>
        </w:rPr>
        <w:t>Using I</w:t>
      </w:r>
      <w:r w:rsidR="00EC67AD" w:rsidRPr="00347AC0">
        <w:rPr>
          <w:rFonts w:cstheme="minorHAnsi"/>
          <w:i/>
          <w:sz w:val="24"/>
          <w:szCs w:val="24"/>
        </w:rPr>
        <w:t>PA with Socially Engaged Arts</w:t>
      </w:r>
      <w:r w:rsidR="00EC67AD">
        <w:rPr>
          <w:rFonts w:cstheme="minorHAnsi"/>
          <w:sz w:val="24"/>
          <w:szCs w:val="24"/>
        </w:rPr>
        <w:t>.</w:t>
      </w:r>
    </w:p>
    <w:p w14:paraId="277C9EAF" w14:textId="02EE38CB" w:rsidR="008C4414" w:rsidRPr="008C4414" w:rsidRDefault="008C4414" w:rsidP="008C4414">
      <w:pPr>
        <w:pStyle w:val="ListParagraph"/>
        <w:numPr>
          <w:ilvl w:val="0"/>
          <w:numId w:val="8"/>
        </w:numPr>
        <w:rPr>
          <w:rFonts w:cstheme="minorHAnsi"/>
          <w:sz w:val="24"/>
          <w:szCs w:val="24"/>
        </w:rPr>
      </w:pPr>
      <w:r w:rsidRPr="008C4414">
        <w:rPr>
          <w:rFonts w:cstheme="minorHAnsi"/>
          <w:b/>
          <w:bCs/>
          <w:color w:val="000000"/>
          <w:sz w:val="24"/>
          <w:szCs w:val="24"/>
        </w:rPr>
        <w:t>Abstract 7</w:t>
      </w:r>
      <w:r w:rsidR="00EC67AD">
        <w:rPr>
          <w:rFonts w:cstheme="minorHAnsi"/>
          <w:sz w:val="24"/>
          <w:szCs w:val="24"/>
        </w:rPr>
        <w:t xml:space="preserve"> Brian McGann. </w:t>
      </w:r>
      <w:r w:rsidRPr="00347AC0">
        <w:rPr>
          <w:rFonts w:cstheme="minorHAnsi"/>
          <w:i/>
          <w:sz w:val="24"/>
          <w:szCs w:val="24"/>
        </w:rPr>
        <w:t>Experien</w:t>
      </w:r>
      <w:r w:rsidR="00EC67AD" w:rsidRPr="00347AC0">
        <w:rPr>
          <w:rFonts w:cstheme="minorHAnsi"/>
          <w:i/>
          <w:sz w:val="24"/>
          <w:szCs w:val="24"/>
        </w:rPr>
        <w:t>ces of Autism</w:t>
      </w:r>
      <w:r w:rsidR="00EC67AD">
        <w:rPr>
          <w:rFonts w:cstheme="minorHAnsi"/>
          <w:sz w:val="24"/>
          <w:szCs w:val="24"/>
        </w:rPr>
        <w:t>.</w:t>
      </w:r>
    </w:p>
    <w:p w14:paraId="386F2781" w14:textId="1E5976BC" w:rsidR="00DE4E64" w:rsidRDefault="008C4414" w:rsidP="000C69A3">
      <w:pPr>
        <w:pStyle w:val="ListParagraph"/>
        <w:numPr>
          <w:ilvl w:val="0"/>
          <w:numId w:val="8"/>
        </w:numPr>
        <w:autoSpaceDE w:val="0"/>
        <w:autoSpaceDN w:val="0"/>
        <w:adjustRightInd w:val="0"/>
        <w:spacing w:after="0" w:line="240" w:lineRule="auto"/>
        <w:rPr>
          <w:rFonts w:cstheme="minorHAnsi"/>
          <w:sz w:val="24"/>
          <w:szCs w:val="24"/>
        </w:rPr>
      </w:pPr>
      <w:r w:rsidRPr="00D75039">
        <w:rPr>
          <w:rFonts w:cstheme="minorHAnsi"/>
          <w:b/>
          <w:bCs/>
          <w:color w:val="000000"/>
          <w:sz w:val="24"/>
          <w:szCs w:val="24"/>
        </w:rPr>
        <w:t xml:space="preserve">Abstract 8 </w:t>
      </w:r>
      <w:r w:rsidR="00EC67AD">
        <w:rPr>
          <w:rFonts w:cstheme="minorHAnsi"/>
          <w:sz w:val="24"/>
          <w:szCs w:val="24"/>
        </w:rPr>
        <w:t xml:space="preserve">Emma Mathias. </w:t>
      </w:r>
      <w:r w:rsidRPr="00347AC0">
        <w:rPr>
          <w:rFonts w:cstheme="minorHAnsi"/>
          <w:i/>
          <w:sz w:val="24"/>
          <w:szCs w:val="24"/>
        </w:rPr>
        <w:t>IPA as a methodology for understanding lived experienc</w:t>
      </w:r>
      <w:r w:rsidR="00EC67AD" w:rsidRPr="00347AC0">
        <w:rPr>
          <w:rFonts w:cstheme="minorHAnsi"/>
          <w:i/>
          <w:sz w:val="24"/>
          <w:szCs w:val="24"/>
        </w:rPr>
        <w:t>es of mental illness in Ghana</w:t>
      </w:r>
      <w:r w:rsidR="00EC67AD">
        <w:rPr>
          <w:rFonts w:cstheme="minorHAnsi"/>
          <w:sz w:val="24"/>
          <w:szCs w:val="24"/>
        </w:rPr>
        <w:t xml:space="preserve">. </w:t>
      </w:r>
    </w:p>
    <w:p w14:paraId="1333867C" w14:textId="253D388C" w:rsidR="003F1419" w:rsidRDefault="003F1419" w:rsidP="003F1419">
      <w:pPr>
        <w:autoSpaceDE w:val="0"/>
        <w:autoSpaceDN w:val="0"/>
        <w:adjustRightInd w:val="0"/>
        <w:spacing w:after="0" w:line="240" w:lineRule="auto"/>
        <w:rPr>
          <w:rFonts w:cstheme="minorHAnsi"/>
          <w:sz w:val="24"/>
          <w:szCs w:val="24"/>
        </w:rPr>
      </w:pPr>
      <w:r>
        <w:rPr>
          <w:rFonts w:cstheme="minorHAnsi"/>
          <w:noProof/>
          <w:sz w:val="24"/>
          <w:szCs w:val="24"/>
          <w:lang w:val="en-US"/>
        </w:rPr>
        <w:drawing>
          <wp:inline distT="0" distB="0" distL="0" distR="0" wp14:anchorId="4AD4A680" wp14:editId="3480AB8D">
            <wp:extent cx="3605579" cy="2124000"/>
            <wp:effectExtent l="304800" t="323850" r="318770" b="3149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5579" cy="2124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355D984" w14:textId="07420598" w:rsidR="003F1419" w:rsidRDefault="003F1419" w:rsidP="003F1419">
      <w:pPr>
        <w:autoSpaceDE w:val="0"/>
        <w:autoSpaceDN w:val="0"/>
        <w:adjustRightInd w:val="0"/>
        <w:spacing w:after="0" w:line="240" w:lineRule="auto"/>
        <w:rPr>
          <w:rFonts w:cstheme="minorHAnsi"/>
          <w:sz w:val="24"/>
          <w:szCs w:val="24"/>
        </w:rPr>
      </w:pPr>
      <w:r>
        <w:rPr>
          <w:rFonts w:cstheme="minorHAnsi"/>
          <w:sz w:val="24"/>
          <w:szCs w:val="24"/>
        </w:rPr>
        <w:t>After hard work there is always a time for relaxing and informative discussion where all attendees can share their thoughts and learn from the others.</w:t>
      </w:r>
    </w:p>
    <w:p w14:paraId="4F11DEE4" w14:textId="0798A4DE" w:rsidR="00DE4E64" w:rsidRDefault="00325686" w:rsidP="007F2595">
      <w:pPr>
        <w:jc w:val="center"/>
        <w:rPr>
          <w:rFonts w:cstheme="minorHAnsi"/>
          <w:b/>
          <w:bCs/>
          <w:color w:val="000000"/>
          <w:sz w:val="24"/>
          <w:szCs w:val="24"/>
        </w:rPr>
      </w:pPr>
      <w:r w:rsidRPr="00DE4E64">
        <w:rPr>
          <w:rFonts w:cstheme="minorHAnsi"/>
          <w:b/>
          <w:bCs/>
          <w:color w:val="000000"/>
          <w:sz w:val="24"/>
          <w:szCs w:val="24"/>
        </w:rPr>
        <w:lastRenderedPageBreak/>
        <w:t>_______________________________________________________________________________________</w:t>
      </w:r>
      <w:r w:rsidR="00DE4E64" w:rsidRPr="00DE4E64">
        <w:rPr>
          <w:rFonts w:cstheme="minorHAnsi"/>
          <w:b/>
          <w:bCs/>
          <w:color w:val="000000"/>
          <w:sz w:val="24"/>
          <w:szCs w:val="24"/>
        </w:rPr>
        <w:t>2</w:t>
      </w:r>
      <w:r w:rsidR="00DE4E64" w:rsidRPr="00DE4E64">
        <w:rPr>
          <w:rFonts w:cstheme="minorHAnsi"/>
          <w:b/>
          <w:bCs/>
          <w:color w:val="000000"/>
          <w:sz w:val="24"/>
          <w:szCs w:val="24"/>
          <w:vertAlign w:val="superscript"/>
        </w:rPr>
        <w:t>nd</w:t>
      </w:r>
      <w:r w:rsidR="00DE4E64" w:rsidRPr="00DE4E64">
        <w:rPr>
          <w:rFonts w:cstheme="minorHAnsi"/>
          <w:b/>
          <w:bCs/>
          <w:color w:val="000000"/>
          <w:sz w:val="24"/>
          <w:szCs w:val="24"/>
        </w:rPr>
        <w:t xml:space="preserve"> Annual Colloquium, November 9</w:t>
      </w:r>
      <w:r w:rsidR="00DE4E64" w:rsidRPr="00DE4E64">
        <w:rPr>
          <w:rFonts w:cstheme="minorHAnsi"/>
          <w:b/>
          <w:bCs/>
          <w:color w:val="000000"/>
          <w:sz w:val="24"/>
          <w:szCs w:val="24"/>
          <w:vertAlign w:val="superscript"/>
        </w:rPr>
        <w:t>th</w:t>
      </w:r>
      <w:r w:rsidR="00DE4E64" w:rsidRPr="00DE4E64">
        <w:rPr>
          <w:rFonts w:cstheme="minorHAnsi"/>
          <w:b/>
          <w:bCs/>
          <w:color w:val="000000"/>
          <w:sz w:val="24"/>
          <w:szCs w:val="24"/>
        </w:rPr>
        <w:t xml:space="preserve"> 2019</w:t>
      </w:r>
    </w:p>
    <w:p w14:paraId="56F7BBAC" w14:textId="0D161F87" w:rsidR="003F1419" w:rsidRDefault="003F1419" w:rsidP="007F2595">
      <w:pPr>
        <w:jc w:val="center"/>
        <w:rPr>
          <w:rFonts w:cstheme="minorHAnsi"/>
          <w:b/>
          <w:bCs/>
          <w:color w:val="000000"/>
          <w:sz w:val="24"/>
          <w:szCs w:val="24"/>
        </w:rPr>
      </w:pPr>
      <w:r>
        <w:rPr>
          <w:rFonts w:cstheme="minorHAnsi"/>
          <w:b/>
          <w:bCs/>
          <w:noProof/>
          <w:color w:val="000000"/>
          <w:sz w:val="24"/>
          <w:szCs w:val="24"/>
          <w:lang w:val="en-US"/>
        </w:rPr>
        <w:drawing>
          <wp:inline distT="0" distB="0" distL="0" distR="0" wp14:anchorId="10C7CFDB" wp14:editId="26F1B639">
            <wp:extent cx="3023737" cy="1800000"/>
            <wp:effectExtent l="323850" t="323850" r="329565" b="3149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737" cy="180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149C20E" w14:textId="423E58ED" w:rsidR="00DE4E64" w:rsidRPr="00DE4E64" w:rsidRDefault="00DE4E64" w:rsidP="007F2595">
      <w:pPr>
        <w:autoSpaceDE w:val="0"/>
        <w:autoSpaceDN w:val="0"/>
        <w:adjustRightInd w:val="0"/>
        <w:spacing w:after="0" w:line="240" w:lineRule="auto"/>
        <w:jc w:val="both"/>
        <w:rPr>
          <w:rFonts w:cstheme="minorHAnsi"/>
          <w:bCs/>
          <w:color w:val="000000"/>
          <w:sz w:val="24"/>
          <w:szCs w:val="24"/>
        </w:rPr>
      </w:pPr>
      <w:r w:rsidRPr="00DE4E64">
        <w:rPr>
          <w:rFonts w:cstheme="minorHAnsi"/>
          <w:bCs/>
          <w:color w:val="000000"/>
          <w:sz w:val="24"/>
          <w:szCs w:val="24"/>
        </w:rPr>
        <w:t>Opening Welcome: Dr Martina Carroll</w:t>
      </w:r>
      <w:r w:rsidRPr="00DE4E64">
        <w:rPr>
          <w:rFonts w:cstheme="minorHAnsi"/>
          <w:sz w:val="24"/>
          <w:szCs w:val="24"/>
        </w:rPr>
        <w:t>, Lecturer in Adult Education, University College Dublin</w:t>
      </w:r>
      <w:r w:rsidR="004E0C8F">
        <w:rPr>
          <w:rFonts w:cstheme="minorHAnsi"/>
          <w:sz w:val="24"/>
          <w:szCs w:val="24"/>
        </w:rPr>
        <w:t xml:space="preserve">. </w:t>
      </w:r>
      <w:r w:rsidR="004E0C8F">
        <w:rPr>
          <w:rFonts w:cstheme="minorHAnsi"/>
          <w:bCs/>
          <w:color w:val="000000"/>
          <w:sz w:val="24"/>
          <w:szCs w:val="24"/>
        </w:rPr>
        <w:t xml:space="preserve">Keynote Address </w:t>
      </w:r>
      <w:r w:rsidRPr="00DE4E64">
        <w:rPr>
          <w:rFonts w:cstheme="minorHAnsi"/>
          <w:bCs/>
          <w:color w:val="000000"/>
          <w:sz w:val="24"/>
          <w:szCs w:val="24"/>
        </w:rPr>
        <w:t xml:space="preserve">Colloquium Theme: Dr Serge Basini, Senior Lecturer, TU Dublin, Dialoguing with Quality in IPA studies </w:t>
      </w:r>
    </w:p>
    <w:p w14:paraId="65A68FFD" w14:textId="77777777" w:rsidR="00DE4E64" w:rsidRPr="00DE4E64" w:rsidRDefault="00DE4E64" w:rsidP="007F2595">
      <w:pPr>
        <w:autoSpaceDE w:val="0"/>
        <w:autoSpaceDN w:val="0"/>
        <w:adjustRightInd w:val="0"/>
        <w:spacing w:after="0" w:line="240" w:lineRule="auto"/>
        <w:jc w:val="both"/>
        <w:rPr>
          <w:rFonts w:cstheme="minorHAnsi"/>
          <w:bCs/>
          <w:color w:val="000000"/>
          <w:sz w:val="24"/>
          <w:szCs w:val="24"/>
        </w:rPr>
      </w:pPr>
    </w:p>
    <w:p w14:paraId="41EED53F" w14:textId="77777777" w:rsidR="00DE4E64" w:rsidRPr="00DE4E64" w:rsidRDefault="00DE4E64" w:rsidP="007F2595">
      <w:pPr>
        <w:autoSpaceDE w:val="0"/>
        <w:autoSpaceDN w:val="0"/>
        <w:adjustRightInd w:val="0"/>
        <w:spacing w:after="0" w:line="240" w:lineRule="auto"/>
        <w:jc w:val="both"/>
        <w:rPr>
          <w:rFonts w:cstheme="minorHAnsi"/>
          <w:bCs/>
          <w:color w:val="000000"/>
          <w:sz w:val="24"/>
          <w:szCs w:val="24"/>
        </w:rPr>
      </w:pPr>
      <w:r w:rsidRPr="00DE4E64">
        <w:rPr>
          <w:rFonts w:cstheme="minorHAnsi"/>
          <w:bCs/>
          <w:color w:val="000000"/>
          <w:sz w:val="24"/>
          <w:szCs w:val="24"/>
        </w:rPr>
        <w:t>Panel 1 Chaired by Martina Carroll</w:t>
      </w:r>
    </w:p>
    <w:p w14:paraId="1AEF7208" w14:textId="77777777" w:rsidR="00DD0451" w:rsidRPr="00DD0451" w:rsidRDefault="00DE4E64" w:rsidP="00DD0451">
      <w:pPr>
        <w:pStyle w:val="ListParagraph"/>
        <w:numPr>
          <w:ilvl w:val="0"/>
          <w:numId w:val="17"/>
        </w:numPr>
        <w:autoSpaceDE w:val="0"/>
        <w:autoSpaceDN w:val="0"/>
        <w:adjustRightInd w:val="0"/>
        <w:spacing w:after="0" w:line="240" w:lineRule="auto"/>
        <w:ind w:firstLine="66"/>
        <w:rPr>
          <w:rFonts w:cstheme="minorHAnsi"/>
          <w:bCs/>
          <w:color w:val="000000"/>
          <w:sz w:val="24"/>
          <w:szCs w:val="24"/>
        </w:rPr>
      </w:pPr>
      <w:r w:rsidRPr="00DD0451">
        <w:rPr>
          <w:rFonts w:cstheme="minorHAnsi"/>
          <w:b/>
          <w:bCs/>
          <w:color w:val="000000"/>
          <w:sz w:val="24"/>
          <w:szCs w:val="24"/>
        </w:rPr>
        <w:t>Abstract 1</w:t>
      </w:r>
      <w:r w:rsidRPr="00DD0451">
        <w:rPr>
          <w:rFonts w:cstheme="minorHAnsi"/>
          <w:bCs/>
          <w:color w:val="000000"/>
          <w:sz w:val="24"/>
          <w:szCs w:val="24"/>
        </w:rPr>
        <w:t xml:space="preserve"> Joanna Kossykowska. </w:t>
      </w:r>
      <w:r w:rsidRPr="00DD0451">
        <w:rPr>
          <w:rFonts w:cstheme="minorHAnsi"/>
          <w:bCs/>
          <w:i/>
          <w:color w:val="000000"/>
          <w:sz w:val="24"/>
          <w:szCs w:val="24"/>
        </w:rPr>
        <w:t>Getting Started: from Research Questions to finding Participants</w:t>
      </w:r>
      <w:r w:rsidR="005C5661" w:rsidRPr="00DD0451">
        <w:rPr>
          <w:rFonts w:cstheme="minorHAnsi"/>
          <w:bCs/>
          <w:i/>
          <w:color w:val="000000"/>
          <w:sz w:val="24"/>
          <w:szCs w:val="24"/>
        </w:rPr>
        <w:t>.</w:t>
      </w:r>
      <w:r w:rsidR="00DD0451" w:rsidRPr="00DD0451">
        <w:rPr>
          <w:rFonts w:cstheme="minorHAnsi"/>
          <w:bCs/>
          <w:i/>
          <w:color w:val="000000"/>
          <w:sz w:val="24"/>
          <w:szCs w:val="24"/>
        </w:rPr>
        <w:t xml:space="preserve"> </w:t>
      </w:r>
    </w:p>
    <w:p w14:paraId="42602320" w14:textId="09039718" w:rsidR="00DE4E64" w:rsidRPr="00DD0451" w:rsidRDefault="00DE4E64" w:rsidP="00DD0451">
      <w:pPr>
        <w:pStyle w:val="ListParagraph"/>
        <w:numPr>
          <w:ilvl w:val="0"/>
          <w:numId w:val="17"/>
        </w:numPr>
        <w:autoSpaceDE w:val="0"/>
        <w:autoSpaceDN w:val="0"/>
        <w:adjustRightInd w:val="0"/>
        <w:spacing w:after="0" w:line="240" w:lineRule="auto"/>
        <w:ind w:firstLine="66"/>
        <w:rPr>
          <w:rFonts w:cstheme="minorHAnsi"/>
          <w:bCs/>
          <w:i/>
          <w:color w:val="000000"/>
          <w:sz w:val="24"/>
          <w:szCs w:val="24"/>
        </w:rPr>
      </w:pPr>
      <w:r w:rsidRPr="00DD0451">
        <w:rPr>
          <w:rFonts w:cstheme="minorHAnsi"/>
          <w:b/>
          <w:bCs/>
          <w:color w:val="000000"/>
          <w:sz w:val="24"/>
          <w:szCs w:val="24"/>
        </w:rPr>
        <w:t>Abstract 2</w:t>
      </w:r>
      <w:r w:rsidRPr="00DD0451">
        <w:rPr>
          <w:rFonts w:cstheme="minorHAnsi"/>
          <w:bCs/>
          <w:color w:val="000000"/>
          <w:sz w:val="24"/>
          <w:szCs w:val="24"/>
        </w:rPr>
        <w:t xml:space="preserve"> Mags </w:t>
      </w:r>
      <w:proofErr w:type="spellStart"/>
      <w:r w:rsidRPr="00DD0451">
        <w:rPr>
          <w:rFonts w:cstheme="minorHAnsi"/>
          <w:bCs/>
          <w:color w:val="000000"/>
          <w:sz w:val="24"/>
          <w:szCs w:val="24"/>
        </w:rPr>
        <w:t>Amond</w:t>
      </w:r>
      <w:proofErr w:type="spellEnd"/>
      <w:r w:rsidRPr="00DD0451">
        <w:rPr>
          <w:rFonts w:cstheme="minorHAnsi"/>
          <w:bCs/>
          <w:color w:val="000000"/>
          <w:sz w:val="24"/>
          <w:szCs w:val="24"/>
        </w:rPr>
        <w:t xml:space="preserve">. </w:t>
      </w:r>
      <w:r w:rsidR="00325686" w:rsidRPr="00DD0451">
        <w:rPr>
          <w:rFonts w:cstheme="minorHAnsi"/>
          <w:bCs/>
          <w:i/>
          <w:color w:val="000000"/>
          <w:sz w:val="24"/>
          <w:szCs w:val="24"/>
        </w:rPr>
        <w:t>Make Mine a Double</w:t>
      </w:r>
      <w:r w:rsidRPr="00DD0451">
        <w:rPr>
          <w:rFonts w:cstheme="minorHAnsi"/>
          <w:bCs/>
          <w:i/>
          <w:color w:val="000000"/>
          <w:sz w:val="24"/>
          <w:szCs w:val="24"/>
        </w:rPr>
        <w:t xml:space="preserve"> - the value of two-stage hermeneutic analysis to an</w:t>
      </w:r>
      <w:r w:rsidR="007F2595" w:rsidRPr="00DD0451">
        <w:rPr>
          <w:rFonts w:cstheme="minorHAnsi"/>
          <w:bCs/>
          <w:i/>
          <w:color w:val="000000"/>
          <w:sz w:val="24"/>
          <w:szCs w:val="24"/>
        </w:rPr>
        <w:t xml:space="preserve"> </w:t>
      </w:r>
      <w:r w:rsidR="007F2595" w:rsidRPr="00DD0451">
        <w:rPr>
          <w:rFonts w:cstheme="minorHAnsi"/>
          <w:bCs/>
          <w:i/>
          <w:color w:val="000000"/>
          <w:sz w:val="24"/>
          <w:szCs w:val="24"/>
          <w:lang w:val="en-US"/>
        </w:rPr>
        <w:t>insider - researcher.</w:t>
      </w:r>
    </w:p>
    <w:p w14:paraId="7D304FE0" w14:textId="2DFC6A2A" w:rsidR="00DE4E64" w:rsidRPr="00DD0451" w:rsidRDefault="00DE4E64" w:rsidP="00DD0451">
      <w:pPr>
        <w:pStyle w:val="ListParagraph"/>
        <w:numPr>
          <w:ilvl w:val="0"/>
          <w:numId w:val="17"/>
        </w:numPr>
        <w:autoSpaceDE w:val="0"/>
        <w:autoSpaceDN w:val="0"/>
        <w:adjustRightInd w:val="0"/>
        <w:spacing w:after="0" w:line="240" w:lineRule="auto"/>
        <w:ind w:firstLine="66"/>
        <w:rPr>
          <w:rFonts w:cstheme="minorHAnsi"/>
          <w:bCs/>
          <w:color w:val="000000"/>
          <w:sz w:val="24"/>
          <w:szCs w:val="24"/>
        </w:rPr>
      </w:pPr>
      <w:r w:rsidRPr="00DD0451">
        <w:rPr>
          <w:rFonts w:cstheme="minorHAnsi"/>
          <w:b/>
          <w:bCs/>
          <w:color w:val="000000"/>
          <w:sz w:val="24"/>
          <w:szCs w:val="24"/>
        </w:rPr>
        <w:t xml:space="preserve">Abstract 3 </w:t>
      </w:r>
      <w:r w:rsidRPr="00DD0451">
        <w:rPr>
          <w:rFonts w:cstheme="minorHAnsi"/>
          <w:bCs/>
          <w:color w:val="000000"/>
          <w:sz w:val="24"/>
          <w:szCs w:val="24"/>
        </w:rPr>
        <w:t xml:space="preserve">Edi </w:t>
      </w:r>
      <w:proofErr w:type="spellStart"/>
      <w:r w:rsidRPr="00DD0451">
        <w:rPr>
          <w:rFonts w:cstheme="minorHAnsi"/>
          <w:bCs/>
          <w:color w:val="000000"/>
          <w:sz w:val="24"/>
          <w:szCs w:val="24"/>
        </w:rPr>
        <w:t>Oliveria</w:t>
      </w:r>
      <w:proofErr w:type="spellEnd"/>
      <w:r w:rsidRPr="00DD0451">
        <w:rPr>
          <w:rFonts w:cstheme="minorHAnsi"/>
          <w:bCs/>
          <w:color w:val="000000"/>
          <w:sz w:val="24"/>
          <w:szCs w:val="24"/>
        </w:rPr>
        <w:t xml:space="preserve">. </w:t>
      </w:r>
      <w:r w:rsidRPr="00DD0451">
        <w:rPr>
          <w:rFonts w:cstheme="minorHAnsi"/>
          <w:bCs/>
          <w:i/>
          <w:color w:val="000000"/>
          <w:sz w:val="24"/>
          <w:szCs w:val="24"/>
        </w:rPr>
        <w:t>Choosing the right method: feminist phenomenology, entrepreneurship and IPA</w:t>
      </w:r>
      <w:r w:rsidR="00325686" w:rsidRPr="00DD0451">
        <w:rPr>
          <w:rFonts w:cstheme="minorHAnsi"/>
          <w:bCs/>
          <w:i/>
          <w:color w:val="000000"/>
          <w:sz w:val="24"/>
          <w:szCs w:val="24"/>
        </w:rPr>
        <w:t xml:space="preserve">. </w:t>
      </w:r>
    </w:p>
    <w:p w14:paraId="2A60B9B4" w14:textId="70031254" w:rsidR="005C5661" w:rsidRDefault="005C5661" w:rsidP="005C5661">
      <w:pPr>
        <w:pStyle w:val="ListParagraph"/>
        <w:rPr>
          <w:rFonts w:cstheme="minorHAnsi"/>
          <w:bCs/>
          <w:color w:val="000000"/>
          <w:sz w:val="24"/>
          <w:szCs w:val="24"/>
        </w:rPr>
      </w:pPr>
    </w:p>
    <w:p w14:paraId="4A16FC0C" w14:textId="2C4BB5E1" w:rsidR="00DE4E64" w:rsidRPr="00DE4E64" w:rsidRDefault="00DE4E64" w:rsidP="00DE4E64">
      <w:pPr>
        <w:autoSpaceDE w:val="0"/>
        <w:autoSpaceDN w:val="0"/>
        <w:adjustRightInd w:val="0"/>
        <w:spacing w:after="0" w:line="240" w:lineRule="auto"/>
        <w:rPr>
          <w:rFonts w:cstheme="minorHAnsi"/>
          <w:bCs/>
          <w:color w:val="000000"/>
          <w:sz w:val="24"/>
          <w:szCs w:val="24"/>
        </w:rPr>
      </w:pPr>
      <w:r w:rsidRPr="00DE4E64">
        <w:rPr>
          <w:rFonts w:cstheme="minorHAnsi"/>
          <w:bCs/>
          <w:color w:val="000000"/>
          <w:sz w:val="24"/>
          <w:szCs w:val="24"/>
        </w:rPr>
        <w:t>Panel 2 Chaired by Serge Basini</w:t>
      </w:r>
    </w:p>
    <w:p w14:paraId="235EBD2C" w14:textId="3BBCE77D" w:rsidR="005C5661" w:rsidRPr="005C5661" w:rsidRDefault="00DE4E64" w:rsidP="005C5661">
      <w:pPr>
        <w:numPr>
          <w:ilvl w:val="0"/>
          <w:numId w:val="6"/>
        </w:numPr>
        <w:autoSpaceDE w:val="0"/>
        <w:autoSpaceDN w:val="0"/>
        <w:adjustRightInd w:val="0"/>
        <w:spacing w:after="0" w:line="240" w:lineRule="auto"/>
        <w:contextualSpacing/>
        <w:rPr>
          <w:rFonts w:cstheme="minorHAnsi"/>
          <w:b/>
          <w:bCs/>
          <w:color w:val="000000"/>
          <w:sz w:val="24"/>
          <w:szCs w:val="24"/>
        </w:rPr>
      </w:pPr>
      <w:r w:rsidRPr="005C5661">
        <w:rPr>
          <w:rFonts w:cstheme="minorHAnsi"/>
          <w:b/>
          <w:bCs/>
          <w:color w:val="000000"/>
          <w:sz w:val="24"/>
          <w:szCs w:val="24"/>
        </w:rPr>
        <w:t>Abstract 4</w:t>
      </w:r>
      <w:r w:rsidRPr="005C5661">
        <w:rPr>
          <w:rFonts w:cstheme="minorHAnsi"/>
          <w:bCs/>
          <w:color w:val="000000"/>
          <w:sz w:val="24"/>
          <w:szCs w:val="24"/>
        </w:rPr>
        <w:t xml:space="preserve"> </w:t>
      </w:r>
      <w:proofErr w:type="spellStart"/>
      <w:r w:rsidRPr="005C5661">
        <w:rPr>
          <w:rFonts w:cstheme="minorHAnsi"/>
          <w:bCs/>
          <w:color w:val="000000"/>
          <w:sz w:val="24"/>
          <w:szCs w:val="24"/>
        </w:rPr>
        <w:t>Sachita</w:t>
      </w:r>
      <w:proofErr w:type="spellEnd"/>
      <w:r w:rsidRPr="005C5661">
        <w:rPr>
          <w:rFonts w:cstheme="minorHAnsi"/>
          <w:bCs/>
          <w:color w:val="000000"/>
          <w:sz w:val="24"/>
          <w:szCs w:val="24"/>
        </w:rPr>
        <w:t xml:space="preserve"> </w:t>
      </w:r>
      <w:proofErr w:type="spellStart"/>
      <w:r w:rsidRPr="005C5661">
        <w:rPr>
          <w:rFonts w:cstheme="minorHAnsi"/>
          <w:bCs/>
          <w:color w:val="000000"/>
          <w:sz w:val="24"/>
          <w:szCs w:val="24"/>
        </w:rPr>
        <w:t>Suryanarayan</w:t>
      </w:r>
      <w:proofErr w:type="spellEnd"/>
      <w:r w:rsidRPr="005C5661">
        <w:rPr>
          <w:rFonts w:cstheme="minorHAnsi"/>
          <w:bCs/>
          <w:color w:val="000000"/>
          <w:sz w:val="24"/>
          <w:szCs w:val="24"/>
        </w:rPr>
        <w:t xml:space="preserve">. </w:t>
      </w:r>
      <w:r w:rsidRPr="005C5661">
        <w:rPr>
          <w:rFonts w:cstheme="minorHAnsi"/>
          <w:bCs/>
          <w:i/>
          <w:color w:val="000000"/>
          <w:sz w:val="24"/>
          <w:szCs w:val="24"/>
        </w:rPr>
        <w:t>South Asian Immigrant parents’ perceptions of services for their children with Special Educational Needs (SEN) in Dublin</w:t>
      </w:r>
      <w:r w:rsidR="00325686" w:rsidRPr="005C5661">
        <w:rPr>
          <w:rFonts w:cstheme="minorHAnsi"/>
          <w:bCs/>
          <w:i/>
          <w:color w:val="000000"/>
          <w:sz w:val="24"/>
          <w:szCs w:val="24"/>
        </w:rPr>
        <w:t>.</w:t>
      </w:r>
    </w:p>
    <w:p w14:paraId="45A0EF00" w14:textId="43185DFD" w:rsidR="00DE4E64" w:rsidRPr="005C5661" w:rsidRDefault="00DE4E64" w:rsidP="00DE4E64">
      <w:pPr>
        <w:numPr>
          <w:ilvl w:val="0"/>
          <w:numId w:val="6"/>
        </w:numPr>
        <w:autoSpaceDE w:val="0"/>
        <w:autoSpaceDN w:val="0"/>
        <w:adjustRightInd w:val="0"/>
        <w:spacing w:after="0" w:line="240" w:lineRule="auto"/>
        <w:contextualSpacing/>
        <w:rPr>
          <w:rFonts w:cstheme="minorHAnsi"/>
          <w:b/>
          <w:bCs/>
          <w:color w:val="000000"/>
          <w:sz w:val="24"/>
          <w:szCs w:val="24"/>
        </w:rPr>
      </w:pPr>
      <w:r w:rsidRPr="00DE4E64">
        <w:rPr>
          <w:rFonts w:cstheme="minorHAnsi"/>
          <w:b/>
          <w:bCs/>
          <w:color w:val="000000"/>
          <w:sz w:val="24"/>
          <w:szCs w:val="24"/>
        </w:rPr>
        <w:t>Abstract 5</w:t>
      </w:r>
      <w:r w:rsidRPr="00DE4E64">
        <w:rPr>
          <w:rFonts w:cstheme="minorHAnsi"/>
          <w:bCs/>
          <w:color w:val="000000"/>
          <w:sz w:val="24"/>
          <w:szCs w:val="24"/>
        </w:rPr>
        <w:t xml:space="preserve"> Emma Mathias. </w:t>
      </w:r>
      <w:r w:rsidRPr="00DE4E64">
        <w:rPr>
          <w:rFonts w:cstheme="minorHAnsi"/>
          <w:bCs/>
          <w:i/>
          <w:color w:val="000000"/>
          <w:sz w:val="24"/>
          <w:szCs w:val="24"/>
        </w:rPr>
        <w:t>Mental Health in Ghana: Presenting IPA research findings</w:t>
      </w:r>
      <w:r w:rsidR="00325686">
        <w:rPr>
          <w:rFonts w:cstheme="minorHAnsi"/>
          <w:bCs/>
          <w:i/>
          <w:color w:val="000000"/>
          <w:sz w:val="24"/>
          <w:szCs w:val="24"/>
        </w:rPr>
        <w:t>.</w:t>
      </w:r>
    </w:p>
    <w:p w14:paraId="49FDA173" w14:textId="7BC10C70" w:rsidR="00DE4E64" w:rsidRPr="007F2595" w:rsidRDefault="00DE4E64" w:rsidP="007F2595">
      <w:pPr>
        <w:pStyle w:val="ListParagraph"/>
        <w:numPr>
          <w:ilvl w:val="0"/>
          <w:numId w:val="14"/>
        </w:numPr>
        <w:autoSpaceDE w:val="0"/>
        <w:autoSpaceDN w:val="0"/>
        <w:adjustRightInd w:val="0"/>
        <w:spacing w:after="0" w:line="240" w:lineRule="auto"/>
        <w:rPr>
          <w:rFonts w:cstheme="minorHAnsi"/>
          <w:bCs/>
          <w:color w:val="000000"/>
          <w:sz w:val="24"/>
          <w:szCs w:val="24"/>
        </w:rPr>
      </w:pPr>
      <w:r w:rsidRPr="007F2595">
        <w:rPr>
          <w:rFonts w:cstheme="minorHAnsi"/>
          <w:b/>
          <w:bCs/>
          <w:color w:val="000000"/>
          <w:sz w:val="24"/>
          <w:szCs w:val="24"/>
        </w:rPr>
        <w:t xml:space="preserve">Abstract 6 </w:t>
      </w:r>
      <w:r w:rsidRPr="007F2595">
        <w:rPr>
          <w:rFonts w:cstheme="minorHAnsi"/>
          <w:bCs/>
          <w:color w:val="000000"/>
          <w:sz w:val="24"/>
          <w:szCs w:val="24"/>
        </w:rPr>
        <w:t xml:space="preserve">Martina Carroll. </w:t>
      </w:r>
      <w:r w:rsidRPr="007F2595">
        <w:rPr>
          <w:rFonts w:cstheme="minorHAnsi"/>
          <w:bCs/>
          <w:i/>
          <w:color w:val="000000"/>
          <w:sz w:val="24"/>
          <w:szCs w:val="24"/>
        </w:rPr>
        <w:t>Doing IPA Analysis and the value of the Audit Trail</w:t>
      </w:r>
      <w:r w:rsidR="00325686" w:rsidRPr="007F2595">
        <w:rPr>
          <w:rFonts w:cstheme="minorHAnsi"/>
          <w:bCs/>
          <w:i/>
          <w:color w:val="000000"/>
          <w:sz w:val="24"/>
          <w:szCs w:val="24"/>
        </w:rPr>
        <w:t xml:space="preserve">. </w:t>
      </w:r>
    </w:p>
    <w:p w14:paraId="08C04A4F" w14:textId="425948DB" w:rsidR="000D5AAD" w:rsidRDefault="000D5AAD" w:rsidP="007F2595">
      <w:pPr>
        <w:autoSpaceDE w:val="0"/>
        <w:autoSpaceDN w:val="0"/>
        <w:adjustRightInd w:val="0"/>
        <w:spacing w:after="0" w:line="240" w:lineRule="auto"/>
        <w:contextualSpacing/>
        <w:jc w:val="center"/>
        <w:rPr>
          <w:rFonts w:cstheme="minorHAnsi"/>
          <w:bCs/>
          <w:color w:val="000000"/>
          <w:sz w:val="24"/>
          <w:szCs w:val="24"/>
        </w:rPr>
      </w:pPr>
      <w:r>
        <w:rPr>
          <w:noProof/>
          <w:lang w:val="en-US"/>
        </w:rPr>
        <w:drawing>
          <wp:inline distT="0" distB="0" distL="0" distR="0" wp14:anchorId="764CCA07" wp14:editId="794B96D0">
            <wp:extent cx="3179701" cy="2196000"/>
            <wp:effectExtent l="323850" t="323850" r="325755" b="31877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9701" cy="219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3727DF9" w14:textId="079A3297" w:rsidR="000D5AAD" w:rsidRPr="00DE4E64" w:rsidRDefault="000D5AAD" w:rsidP="000D5AAD">
      <w:pPr>
        <w:autoSpaceDE w:val="0"/>
        <w:autoSpaceDN w:val="0"/>
        <w:adjustRightInd w:val="0"/>
        <w:spacing w:after="0" w:line="240" w:lineRule="auto"/>
        <w:contextualSpacing/>
        <w:rPr>
          <w:rFonts w:cstheme="minorHAnsi"/>
          <w:bCs/>
          <w:color w:val="000000"/>
          <w:sz w:val="24"/>
          <w:szCs w:val="24"/>
        </w:rPr>
      </w:pPr>
      <w:r>
        <w:rPr>
          <w:rFonts w:cstheme="minorHAnsi"/>
          <w:bCs/>
          <w:color w:val="000000"/>
          <w:sz w:val="24"/>
          <w:szCs w:val="24"/>
        </w:rPr>
        <w:t>Dr Martina Carroll and Dr Serge Basini, IPA Experts in Ireland</w:t>
      </w:r>
    </w:p>
    <w:p w14:paraId="22279970" w14:textId="57086B7D" w:rsidR="00DE4E64" w:rsidRPr="00DE4E64" w:rsidRDefault="00DE4E64" w:rsidP="00DE4E64">
      <w:pPr>
        <w:autoSpaceDE w:val="0"/>
        <w:autoSpaceDN w:val="0"/>
        <w:adjustRightInd w:val="0"/>
        <w:spacing w:after="0" w:line="240" w:lineRule="auto"/>
        <w:rPr>
          <w:rFonts w:cstheme="minorHAnsi"/>
          <w:b/>
          <w:bCs/>
          <w:color w:val="000000"/>
          <w:sz w:val="24"/>
          <w:szCs w:val="24"/>
        </w:rPr>
      </w:pPr>
      <w:r w:rsidRPr="00DE4E64">
        <w:rPr>
          <w:rFonts w:cstheme="minorHAnsi"/>
          <w:b/>
          <w:bCs/>
          <w:color w:val="000000"/>
          <w:sz w:val="24"/>
          <w:szCs w:val="24"/>
        </w:rPr>
        <w:t>____________________________________________________________________________________</w:t>
      </w:r>
    </w:p>
    <w:sectPr w:rsidR="00DE4E64" w:rsidRPr="00DE4E64" w:rsidSect="00D75039">
      <w:foot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884F2" w14:textId="77777777" w:rsidR="007E4AAB" w:rsidRDefault="007E4AAB" w:rsidP="00304ECB">
      <w:pPr>
        <w:spacing w:after="0" w:line="240" w:lineRule="auto"/>
      </w:pPr>
      <w:r>
        <w:separator/>
      </w:r>
    </w:p>
  </w:endnote>
  <w:endnote w:type="continuationSeparator" w:id="0">
    <w:p w14:paraId="5A00FD98" w14:textId="77777777" w:rsidR="007E4AAB" w:rsidRDefault="007E4AAB" w:rsidP="00304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378322"/>
      <w:docPartObj>
        <w:docPartGallery w:val="Page Numbers (Bottom of Page)"/>
        <w:docPartUnique/>
      </w:docPartObj>
    </w:sdtPr>
    <w:sdtEndPr>
      <w:rPr>
        <w:noProof/>
      </w:rPr>
    </w:sdtEndPr>
    <w:sdtContent>
      <w:p w14:paraId="308AFDA4" w14:textId="458A8BD1" w:rsidR="00304ECB" w:rsidRDefault="00304ECB">
        <w:pPr>
          <w:pStyle w:val="Footer"/>
          <w:jc w:val="right"/>
        </w:pPr>
        <w:r>
          <w:fldChar w:fldCharType="begin"/>
        </w:r>
        <w:r>
          <w:instrText xml:space="preserve"> PAGE   \* MERGEFORMAT </w:instrText>
        </w:r>
        <w:r>
          <w:fldChar w:fldCharType="separate"/>
        </w:r>
        <w:r w:rsidR="007F2595">
          <w:rPr>
            <w:noProof/>
          </w:rPr>
          <w:t>9</w:t>
        </w:r>
        <w:r>
          <w:rPr>
            <w:noProof/>
          </w:rPr>
          <w:fldChar w:fldCharType="end"/>
        </w:r>
      </w:p>
    </w:sdtContent>
  </w:sdt>
  <w:p w14:paraId="5F313A2B" w14:textId="77777777" w:rsidR="00304ECB" w:rsidRDefault="00304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44865" w14:textId="77777777" w:rsidR="007E4AAB" w:rsidRDefault="007E4AAB" w:rsidP="00304ECB">
      <w:pPr>
        <w:spacing w:after="0" w:line="240" w:lineRule="auto"/>
      </w:pPr>
      <w:r>
        <w:separator/>
      </w:r>
    </w:p>
  </w:footnote>
  <w:footnote w:type="continuationSeparator" w:id="0">
    <w:p w14:paraId="3916E6BF" w14:textId="77777777" w:rsidR="007E4AAB" w:rsidRDefault="007E4AAB" w:rsidP="00304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2BD6"/>
    <w:multiLevelType w:val="hybridMultilevel"/>
    <w:tmpl w:val="BB6CAD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6697492"/>
    <w:multiLevelType w:val="hybridMultilevel"/>
    <w:tmpl w:val="A328A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7A340E"/>
    <w:multiLevelType w:val="hybridMultilevel"/>
    <w:tmpl w:val="71BCC0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C4C494D"/>
    <w:multiLevelType w:val="hybridMultilevel"/>
    <w:tmpl w:val="21A2A5B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341620"/>
    <w:multiLevelType w:val="hybridMultilevel"/>
    <w:tmpl w:val="0EC60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2E61126"/>
    <w:multiLevelType w:val="hybridMultilevel"/>
    <w:tmpl w:val="223478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7867872"/>
    <w:multiLevelType w:val="hybridMultilevel"/>
    <w:tmpl w:val="1FA8E01A"/>
    <w:lvl w:ilvl="0" w:tplc="FFF27CD8">
      <w:start w:val="1"/>
      <w:numFmt w:val="bullet"/>
      <w:lvlText w:val=""/>
      <w:lvlJc w:val="left"/>
      <w:pPr>
        <w:tabs>
          <w:tab w:val="num" w:pos="720"/>
        </w:tabs>
        <w:ind w:left="720" w:hanging="360"/>
      </w:pPr>
      <w:rPr>
        <w:rFonts w:ascii="Wingdings 3" w:hAnsi="Wingdings 3" w:hint="default"/>
      </w:rPr>
    </w:lvl>
    <w:lvl w:ilvl="1" w:tplc="F806AE0A" w:tentative="1">
      <w:start w:val="1"/>
      <w:numFmt w:val="bullet"/>
      <w:lvlText w:val=""/>
      <w:lvlJc w:val="left"/>
      <w:pPr>
        <w:tabs>
          <w:tab w:val="num" w:pos="1440"/>
        </w:tabs>
        <w:ind w:left="1440" w:hanging="360"/>
      </w:pPr>
      <w:rPr>
        <w:rFonts w:ascii="Wingdings 3" w:hAnsi="Wingdings 3" w:hint="default"/>
      </w:rPr>
    </w:lvl>
    <w:lvl w:ilvl="2" w:tplc="651C8272" w:tentative="1">
      <w:start w:val="1"/>
      <w:numFmt w:val="bullet"/>
      <w:lvlText w:val=""/>
      <w:lvlJc w:val="left"/>
      <w:pPr>
        <w:tabs>
          <w:tab w:val="num" w:pos="2160"/>
        </w:tabs>
        <w:ind w:left="2160" w:hanging="360"/>
      </w:pPr>
      <w:rPr>
        <w:rFonts w:ascii="Wingdings 3" w:hAnsi="Wingdings 3" w:hint="default"/>
      </w:rPr>
    </w:lvl>
    <w:lvl w:ilvl="3" w:tplc="E05020CE" w:tentative="1">
      <w:start w:val="1"/>
      <w:numFmt w:val="bullet"/>
      <w:lvlText w:val=""/>
      <w:lvlJc w:val="left"/>
      <w:pPr>
        <w:tabs>
          <w:tab w:val="num" w:pos="2880"/>
        </w:tabs>
        <w:ind w:left="2880" w:hanging="360"/>
      </w:pPr>
      <w:rPr>
        <w:rFonts w:ascii="Wingdings 3" w:hAnsi="Wingdings 3" w:hint="default"/>
      </w:rPr>
    </w:lvl>
    <w:lvl w:ilvl="4" w:tplc="E77C2D7E" w:tentative="1">
      <w:start w:val="1"/>
      <w:numFmt w:val="bullet"/>
      <w:lvlText w:val=""/>
      <w:lvlJc w:val="left"/>
      <w:pPr>
        <w:tabs>
          <w:tab w:val="num" w:pos="3600"/>
        </w:tabs>
        <w:ind w:left="3600" w:hanging="360"/>
      </w:pPr>
      <w:rPr>
        <w:rFonts w:ascii="Wingdings 3" w:hAnsi="Wingdings 3" w:hint="default"/>
      </w:rPr>
    </w:lvl>
    <w:lvl w:ilvl="5" w:tplc="832A66CC" w:tentative="1">
      <w:start w:val="1"/>
      <w:numFmt w:val="bullet"/>
      <w:lvlText w:val=""/>
      <w:lvlJc w:val="left"/>
      <w:pPr>
        <w:tabs>
          <w:tab w:val="num" w:pos="4320"/>
        </w:tabs>
        <w:ind w:left="4320" w:hanging="360"/>
      </w:pPr>
      <w:rPr>
        <w:rFonts w:ascii="Wingdings 3" w:hAnsi="Wingdings 3" w:hint="default"/>
      </w:rPr>
    </w:lvl>
    <w:lvl w:ilvl="6" w:tplc="396C680C" w:tentative="1">
      <w:start w:val="1"/>
      <w:numFmt w:val="bullet"/>
      <w:lvlText w:val=""/>
      <w:lvlJc w:val="left"/>
      <w:pPr>
        <w:tabs>
          <w:tab w:val="num" w:pos="5040"/>
        </w:tabs>
        <w:ind w:left="5040" w:hanging="360"/>
      </w:pPr>
      <w:rPr>
        <w:rFonts w:ascii="Wingdings 3" w:hAnsi="Wingdings 3" w:hint="default"/>
      </w:rPr>
    </w:lvl>
    <w:lvl w:ilvl="7" w:tplc="2688875A" w:tentative="1">
      <w:start w:val="1"/>
      <w:numFmt w:val="bullet"/>
      <w:lvlText w:val=""/>
      <w:lvlJc w:val="left"/>
      <w:pPr>
        <w:tabs>
          <w:tab w:val="num" w:pos="5760"/>
        </w:tabs>
        <w:ind w:left="5760" w:hanging="360"/>
      </w:pPr>
      <w:rPr>
        <w:rFonts w:ascii="Wingdings 3" w:hAnsi="Wingdings 3" w:hint="default"/>
      </w:rPr>
    </w:lvl>
    <w:lvl w:ilvl="8" w:tplc="309C5E7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13747EA"/>
    <w:multiLevelType w:val="hybridMultilevel"/>
    <w:tmpl w:val="5240E9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4294E1D"/>
    <w:multiLevelType w:val="hybridMultilevel"/>
    <w:tmpl w:val="E1AC0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5DF3EDD"/>
    <w:multiLevelType w:val="hybridMultilevel"/>
    <w:tmpl w:val="E946B3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4E19562F"/>
    <w:multiLevelType w:val="hybridMultilevel"/>
    <w:tmpl w:val="30D82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9B72E7"/>
    <w:multiLevelType w:val="hybridMultilevel"/>
    <w:tmpl w:val="B19C6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2970AE"/>
    <w:multiLevelType w:val="hybridMultilevel"/>
    <w:tmpl w:val="2540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C778B7"/>
    <w:multiLevelType w:val="hybridMultilevel"/>
    <w:tmpl w:val="C48CCD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5756674"/>
    <w:multiLevelType w:val="hybridMultilevel"/>
    <w:tmpl w:val="63BCAC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B8E46F0"/>
    <w:multiLevelType w:val="hybridMultilevel"/>
    <w:tmpl w:val="3F481C5A"/>
    <w:lvl w:ilvl="0" w:tplc="F5F8CC0A">
      <w:start w:val="1"/>
      <w:numFmt w:val="bullet"/>
      <w:lvlText w:val=""/>
      <w:lvlJc w:val="left"/>
      <w:pPr>
        <w:tabs>
          <w:tab w:val="num" w:pos="720"/>
        </w:tabs>
        <w:ind w:left="720" w:hanging="360"/>
      </w:pPr>
      <w:rPr>
        <w:rFonts w:ascii="Wingdings 3" w:hAnsi="Wingdings 3" w:hint="default"/>
      </w:rPr>
    </w:lvl>
    <w:lvl w:ilvl="1" w:tplc="17547154" w:tentative="1">
      <w:start w:val="1"/>
      <w:numFmt w:val="bullet"/>
      <w:lvlText w:val=""/>
      <w:lvlJc w:val="left"/>
      <w:pPr>
        <w:tabs>
          <w:tab w:val="num" w:pos="1440"/>
        </w:tabs>
        <w:ind w:left="1440" w:hanging="360"/>
      </w:pPr>
      <w:rPr>
        <w:rFonts w:ascii="Wingdings 3" w:hAnsi="Wingdings 3" w:hint="default"/>
      </w:rPr>
    </w:lvl>
    <w:lvl w:ilvl="2" w:tplc="3C749DAC" w:tentative="1">
      <w:start w:val="1"/>
      <w:numFmt w:val="bullet"/>
      <w:lvlText w:val=""/>
      <w:lvlJc w:val="left"/>
      <w:pPr>
        <w:tabs>
          <w:tab w:val="num" w:pos="2160"/>
        </w:tabs>
        <w:ind w:left="2160" w:hanging="360"/>
      </w:pPr>
      <w:rPr>
        <w:rFonts w:ascii="Wingdings 3" w:hAnsi="Wingdings 3" w:hint="default"/>
      </w:rPr>
    </w:lvl>
    <w:lvl w:ilvl="3" w:tplc="529EF766" w:tentative="1">
      <w:start w:val="1"/>
      <w:numFmt w:val="bullet"/>
      <w:lvlText w:val=""/>
      <w:lvlJc w:val="left"/>
      <w:pPr>
        <w:tabs>
          <w:tab w:val="num" w:pos="2880"/>
        </w:tabs>
        <w:ind w:left="2880" w:hanging="360"/>
      </w:pPr>
      <w:rPr>
        <w:rFonts w:ascii="Wingdings 3" w:hAnsi="Wingdings 3" w:hint="default"/>
      </w:rPr>
    </w:lvl>
    <w:lvl w:ilvl="4" w:tplc="B7B40862" w:tentative="1">
      <w:start w:val="1"/>
      <w:numFmt w:val="bullet"/>
      <w:lvlText w:val=""/>
      <w:lvlJc w:val="left"/>
      <w:pPr>
        <w:tabs>
          <w:tab w:val="num" w:pos="3600"/>
        </w:tabs>
        <w:ind w:left="3600" w:hanging="360"/>
      </w:pPr>
      <w:rPr>
        <w:rFonts w:ascii="Wingdings 3" w:hAnsi="Wingdings 3" w:hint="default"/>
      </w:rPr>
    </w:lvl>
    <w:lvl w:ilvl="5" w:tplc="F48AD338" w:tentative="1">
      <w:start w:val="1"/>
      <w:numFmt w:val="bullet"/>
      <w:lvlText w:val=""/>
      <w:lvlJc w:val="left"/>
      <w:pPr>
        <w:tabs>
          <w:tab w:val="num" w:pos="4320"/>
        </w:tabs>
        <w:ind w:left="4320" w:hanging="360"/>
      </w:pPr>
      <w:rPr>
        <w:rFonts w:ascii="Wingdings 3" w:hAnsi="Wingdings 3" w:hint="default"/>
      </w:rPr>
    </w:lvl>
    <w:lvl w:ilvl="6" w:tplc="84D2EEAC" w:tentative="1">
      <w:start w:val="1"/>
      <w:numFmt w:val="bullet"/>
      <w:lvlText w:val=""/>
      <w:lvlJc w:val="left"/>
      <w:pPr>
        <w:tabs>
          <w:tab w:val="num" w:pos="5040"/>
        </w:tabs>
        <w:ind w:left="5040" w:hanging="360"/>
      </w:pPr>
      <w:rPr>
        <w:rFonts w:ascii="Wingdings 3" w:hAnsi="Wingdings 3" w:hint="default"/>
      </w:rPr>
    </w:lvl>
    <w:lvl w:ilvl="7" w:tplc="DEFE6D52" w:tentative="1">
      <w:start w:val="1"/>
      <w:numFmt w:val="bullet"/>
      <w:lvlText w:val=""/>
      <w:lvlJc w:val="left"/>
      <w:pPr>
        <w:tabs>
          <w:tab w:val="num" w:pos="5760"/>
        </w:tabs>
        <w:ind w:left="5760" w:hanging="360"/>
      </w:pPr>
      <w:rPr>
        <w:rFonts w:ascii="Wingdings 3" w:hAnsi="Wingdings 3" w:hint="default"/>
      </w:rPr>
    </w:lvl>
    <w:lvl w:ilvl="8" w:tplc="698CA25E"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7E100D6E"/>
    <w:multiLevelType w:val="hybridMultilevel"/>
    <w:tmpl w:val="E724055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139158523">
    <w:abstractNumId w:val="6"/>
  </w:num>
  <w:num w:numId="2" w16cid:durableId="1914927841">
    <w:abstractNumId w:val="15"/>
  </w:num>
  <w:num w:numId="3" w16cid:durableId="902251632">
    <w:abstractNumId w:val="2"/>
  </w:num>
  <w:num w:numId="4" w16cid:durableId="753939469">
    <w:abstractNumId w:val="5"/>
  </w:num>
  <w:num w:numId="5" w16cid:durableId="2142070352">
    <w:abstractNumId w:val="8"/>
  </w:num>
  <w:num w:numId="6" w16cid:durableId="1235315532">
    <w:abstractNumId w:val="14"/>
  </w:num>
  <w:num w:numId="7" w16cid:durableId="1235824025">
    <w:abstractNumId w:val="4"/>
  </w:num>
  <w:num w:numId="8" w16cid:durableId="1282879765">
    <w:abstractNumId w:val="7"/>
  </w:num>
  <w:num w:numId="9" w16cid:durableId="735131547">
    <w:abstractNumId w:val="13"/>
  </w:num>
  <w:num w:numId="10" w16cid:durableId="505242881">
    <w:abstractNumId w:val="0"/>
  </w:num>
  <w:num w:numId="11" w16cid:durableId="882012571">
    <w:abstractNumId w:val="16"/>
  </w:num>
  <w:num w:numId="12" w16cid:durableId="625426349">
    <w:abstractNumId w:val="9"/>
  </w:num>
  <w:num w:numId="13" w16cid:durableId="383063717">
    <w:abstractNumId w:val="10"/>
  </w:num>
  <w:num w:numId="14" w16cid:durableId="318968833">
    <w:abstractNumId w:val="12"/>
  </w:num>
  <w:num w:numId="15" w16cid:durableId="1596672451">
    <w:abstractNumId w:val="3"/>
  </w:num>
  <w:num w:numId="16" w16cid:durableId="1015692505">
    <w:abstractNumId w:val="1"/>
  </w:num>
  <w:num w:numId="17" w16cid:durableId="15277185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O1MDM0NrMwNjO2MLRQ0lEKTi0uzszPAykwrAUAdg+14ywAAAA="/>
  </w:docVars>
  <w:rsids>
    <w:rsidRoot w:val="00C62F30"/>
    <w:rsid w:val="00062E17"/>
    <w:rsid w:val="000752D2"/>
    <w:rsid w:val="000771B4"/>
    <w:rsid w:val="000D5AAD"/>
    <w:rsid w:val="000E0521"/>
    <w:rsid w:val="00101A6C"/>
    <w:rsid w:val="00164BA2"/>
    <w:rsid w:val="00181C9C"/>
    <w:rsid w:val="001935E0"/>
    <w:rsid w:val="001A6492"/>
    <w:rsid w:val="001C72F9"/>
    <w:rsid w:val="001E058F"/>
    <w:rsid w:val="002966B9"/>
    <w:rsid w:val="00304ECB"/>
    <w:rsid w:val="00325686"/>
    <w:rsid w:val="00331126"/>
    <w:rsid w:val="00347AC0"/>
    <w:rsid w:val="00381AA5"/>
    <w:rsid w:val="003959DA"/>
    <w:rsid w:val="003E64EF"/>
    <w:rsid w:val="003F1419"/>
    <w:rsid w:val="0040297A"/>
    <w:rsid w:val="00405F90"/>
    <w:rsid w:val="00447C8B"/>
    <w:rsid w:val="00496CD8"/>
    <w:rsid w:val="004E0C8F"/>
    <w:rsid w:val="0050471D"/>
    <w:rsid w:val="00574FAE"/>
    <w:rsid w:val="005A7A64"/>
    <w:rsid w:val="005C5661"/>
    <w:rsid w:val="006011F1"/>
    <w:rsid w:val="00610A60"/>
    <w:rsid w:val="00643727"/>
    <w:rsid w:val="00655775"/>
    <w:rsid w:val="006642F2"/>
    <w:rsid w:val="006D1731"/>
    <w:rsid w:val="006E49E1"/>
    <w:rsid w:val="00750E22"/>
    <w:rsid w:val="00787B9F"/>
    <w:rsid w:val="007E4AAB"/>
    <w:rsid w:val="007F2595"/>
    <w:rsid w:val="008A4AD2"/>
    <w:rsid w:val="008A7881"/>
    <w:rsid w:val="008C2E3F"/>
    <w:rsid w:val="008C4414"/>
    <w:rsid w:val="0092254E"/>
    <w:rsid w:val="0093108E"/>
    <w:rsid w:val="00956EF1"/>
    <w:rsid w:val="0096297D"/>
    <w:rsid w:val="009B6F73"/>
    <w:rsid w:val="00B264B3"/>
    <w:rsid w:val="00BC428A"/>
    <w:rsid w:val="00BE3A56"/>
    <w:rsid w:val="00C04965"/>
    <w:rsid w:val="00C165D9"/>
    <w:rsid w:val="00C40499"/>
    <w:rsid w:val="00C419FB"/>
    <w:rsid w:val="00C46FDE"/>
    <w:rsid w:val="00C54CC9"/>
    <w:rsid w:val="00C62F30"/>
    <w:rsid w:val="00CE6AA7"/>
    <w:rsid w:val="00D4661E"/>
    <w:rsid w:val="00D56ED2"/>
    <w:rsid w:val="00D63EE1"/>
    <w:rsid w:val="00D75039"/>
    <w:rsid w:val="00D85880"/>
    <w:rsid w:val="00DD0451"/>
    <w:rsid w:val="00DE4E64"/>
    <w:rsid w:val="00E06D0A"/>
    <w:rsid w:val="00E5256C"/>
    <w:rsid w:val="00E71607"/>
    <w:rsid w:val="00EB5F09"/>
    <w:rsid w:val="00EC67AD"/>
    <w:rsid w:val="00ED1B59"/>
    <w:rsid w:val="00EE73EA"/>
    <w:rsid w:val="00F42B8C"/>
    <w:rsid w:val="00F87BC4"/>
    <w:rsid w:val="00F97F80"/>
    <w:rsid w:val="00FB43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DA2B8"/>
  <w15:chartTrackingRefBased/>
  <w15:docId w15:val="{D3156153-CB26-42E6-B266-044056AE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414"/>
  </w:style>
  <w:style w:type="paragraph" w:styleId="Heading1">
    <w:name w:val="heading 1"/>
    <w:basedOn w:val="Normal"/>
    <w:next w:val="Normal"/>
    <w:link w:val="Heading1Char"/>
    <w:uiPriority w:val="9"/>
    <w:qFormat/>
    <w:rsid w:val="00304E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4E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ECB"/>
  </w:style>
  <w:style w:type="paragraph" w:styleId="Footer">
    <w:name w:val="footer"/>
    <w:basedOn w:val="Normal"/>
    <w:link w:val="FooterChar"/>
    <w:uiPriority w:val="99"/>
    <w:unhideWhenUsed/>
    <w:rsid w:val="00304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ECB"/>
  </w:style>
  <w:style w:type="paragraph" w:styleId="NoSpacing">
    <w:name w:val="No Spacing"/>
    <w:link w:val="NoSpacingChar"/>
    <w:uiPriority w:val="1"/>
    <w:qFormat/>
    <w:rsid w:val="00304E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4ECB"/>
    <w:rPr>
      <w:rFonts w:eastAsiaTheme="minorEastAsia"/>
      <w:lang w:val="en-US"/>
    </w:rPr>
  </w:style>
  <w:style w:type="character" w:customStyle="1" w:styleId="Heading1Char">
    <w:name w:val="Heading 1 Char"/>
    <w:basedOn w:val="DefaultParagraphFont"/>
    <w:link w:val="Heading1"/>
    <w:uiPriority w:val="9"/>
    <w:rsid w:val="00304EC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04EC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05F90"/>
    <w:pPr>
      <w:ind w:left="720"/>
      <w:contextualSpacing/>
    </w:pPr>
  </w:style>
  <w:style w:type="character" w:styleId="Hyperlink">
    <w:name w:val="Hyperlink"/>
    <w:basedOn w:val="DefaultParagraphFont"/>
    <w:uiPriority w:val="99"/>
    <w:unhideWhenUsed/>
    <w:rsid w:val="00FB4328"/>
    <w:rPr>
      <w:color w:val="0563C1" w:themeColor="hyperlink"/>
      <w:u w:val="single"/>
    </w:rPr>
  </w:style>
  <w:style w:type="character" w:styleId="CommentReference">
    <w:name w:val="annotation reference"/>
    <w:basedOn w:val="DefaultParagraphFont"/>
    <w:uiPriority w:val="99"/>
    <w:semiHidden/>
    <w:unhideWhenUsed/>
    <w:rsid w:val="00BC428A"/>
    <w:rPr>
      <w:sz w:val="16"/>
      <w:szCs w:val="16"/>
    </w:rPr>
  </w:style>
  <w:style w:type="paragraph" w:styleId="CommentText">
    <w:name w:val="annotation text"/>
    <w:basedOn w:val="Normal"/>
    <w:link w:val="CommentTextChar"/>
    <w:uiPriority w:val="99"/>
    <w:semiHidden/>
    <w:unhideWhenUsed/>
    <w:rsid w:val="00BC428A"/>
    <w:pPr>
      <w:spacing w:line="240" w:lineRule="auto"/>
    </w:pPr>
    <w:rPr>
      <w:sz w:val="20"/>
      <w:szCs w:val="20"/>
    </w:rPr>
  </w:style>
  <w:style w:type="character" w:customStyle="1" w:styleId="CommentTextChar">
    <w:name w:val="Comment Text Char"/>
    <w:basedOn w:val="DefaultParagraphFont"/>
    <w:link w:val="CommentText"/>
    <w:uiPriority w:val="99"/>
    <w:semiHidden/>
    <w:rsid w:val="00BC428A"/>
    <w:rPr>
      <w:sz w:val="20"/>
      <w:szCs w:val="20"/>
    </w:rPr>
  </w:style>
  <w:style w:type="paragraph" w:styleId="CommentSubject">
    <w:name w:val="annotation subject"/>
    <w:basedOn w:val="CommentText"/>
    <w:next w:val="CommentText"/>
    <w:link w:val="CommentSubjectChar"/>
    <w:uiPriority w:val="99"/>
    <w:semiHidden/>
    <w:unhideWhenUsed/>
    <w:rsid w:val="00BC428A"/>
    <w:rPr>
      <w:b/>
      <w:bCs/>
    </w:rPr>
  </w:style>
  <w:style w:type="character" w:customStyle="1" w:styleId="CommentSubjectChar">
    <w:name w:val="Comment Subject Char"/>
    <w:basedOn w:val="CommentTextChar"/>
    <w:link w:val="CommentSubject"/>
    <w:uiPriority w:val="99"/>
    <w:semiHidden/>
    <w:rsid w:val="00BC428A"/>
    <w:rPr>
      <w:b/>
      <w:bCs/>
      <w:sz w:val="20"/>
      <w:szCs w:val="20"/>
    </w:rPr>
  </w:style>
  <w:style w:type="paragraph" w:styleId="BalloonText">
    <w:name w:val="Balloon Text"/>
    <w:basedOn w:val="Normal"/>
    <w:link w:val="BalloonTextChar"/>
    <w:uiPriority w:val="99"/>
    <w:semiHidden/>
    <w:unhideWhenUsed/>
    <w:rsid w:val="00BC42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28A"/>
    <w:rPr>
      <w:rFonts w:ascii="Segoe UI" w:hAnsi="Segoe UI" w:cs="Segoe UI"/>
      <w:sz w:val="18"/>
      <w:szCs w:val="18"/>
    </w:rPr>
  </w:style>
  <w:style w:type="character" w:styleId="UnresolvedMention">
    <w:name w:val="Unresolved Mention"/>
    <w:basedOn w:val="DefaultParagraphFont"/>
    <w:uiPriority w:val="99"/>
    <w:semiHidden/>
    <w:unhideWhenUsed/>
    <w:rsid w:val="00750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09582">
      <w:bodyDiv w:val="1"/>
      <w:marLeft w:val="0"/>
      <w:marRight w:val="0"/>
      <w:marTop w:val="0"/>
      <w:marBottom w:val="0"/>
      <w:divBdr>
        <w:top w:val="none" w:sz="0" w:space="0" w:color="auto"/>
        <w:left w:val="none" w:sz="0" w:space="0" w:color="auto"/>
        <w:bottom w:val="none" w:sz="0" w:space="0" w:color="auto"/>
        <w:right w:val="none" w:sz="0" w:space="0" w:color="auto"/>
      </w:divBdr>
      <w:divsChild>
        <w:div w:id="890919200">
          <w:marLeft w:val="547"/>
          <w:marRight w:val="0"/>
          <w:marTop w:val="200"/>
          <w:marBottom w:val="0"/>
          <w:divBdr>
            <w:top w:val="none" w:sz="0" w:space="0" w:color="auto"/>
            <w:left w:val="none" w:sz="0" w:space="0" w:color="auto"/>
            <w:bottom w:val="none" w:sz="0" w:space="0" w:color="auto"/>
            <w:right w:val="none" w:sz="0" w:space="0" w:color="auto"/>
          </w:divBdr>
        </w:div>
        <w:div w:id="1809203999">
          <w:marLeft w:val="547"/>
          <w:marRight w:val="0"/>
          <w:marTop w:val="200"/>
          <w:marBottom w:val="0"/>
          <w:divBdr>
            <w:top w:val="none" w:sz="0" w:space="0" w:color="auto"/>
            <w:left w:val="none" w:sz="0" w:space="0" w:color="auto"/>
            <w:bottom w:val="none" w:sz="0" w:space="0" w:color="auto"/>
            <w:right w:val="none" w:sz="0" w:space="0" w:color="auto"/>
          </w:divBdr>
        </w:div>
        <w:div w:id="1262833432">
          <w:marLeft w:val="547"/>
          <w:marRight w:val="0"/>
          <w:marTop w:val="200"/>
          <w:marBottom w:val="0"/>
          <w:divBdr>
            <w:top w:val="none" w:sz="0" w:space="0" w:color="auto"/>
            <w:left w:val="none" w:sz="0" w:space="0" w:color="auto"/>
            <w:bottom w:val="none" w:sz="0" w:space="0" w:color="auto"/>
            <w:right w:val="none" w:sz="0" w:space="0" w:color="auto"/>
          </w:divBdr>
        </w:div>
        <w:div w:id="434519910">
          <w:marLeft w:val="547"/>
          <w:marRight w:val="0"/>
          <w:marTop w:val="200"/>
          <w:marBottom w:val="0"/>
          <w:divBdr>
            <w:top w:val="none" w:sz="0" w:space="0" w:color="auto"/>
            <w:left w:val="none" w:sz="0" w:space="0" w:color="auto"/>
            <w:bottom w:val="none" w:sz="0" w:space="0" w:color="auto"/>
            <w:right w:val="none" w:sz="0" w:space="0" w:color="auto"/>
          </w:divBdr>
        </w:div>
        <w:div w:id="1962152422">
          <w:marLeft w:val="547"/>
          <w:marRight w:val="0"/>
          <w:marTop w:val="200"/>
          <w:marBottom w:val="0"/>
          <w:divBdr>
            <w:top w:val="none" w:sz="0" w:space="0" w:color="auto"/>
            <w:left w:val="none" w:sz="0" w:space="0" w:color="auto"/>
            <w:bottom w:val="none" w:sz="0" w:space="0" w:color="auto"/>
            <w:right w:val="none" w:sz="0" w:space="0" w:color="auto"/>
          </w:divBdr>
        </w:div>
        <w:div w:id="14243008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tina.carroll@ucd.i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mailto:serge.basini@TUDublin.ie"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Basini</dc:creator>
  <cp:keywords/>
  <dc:description/>
  <cp:lastModifiedBy>Serge Basini</cp:lastModifiedBy>
  <cp:revision>2</cp:revision>
  <dcterms:created xsi:type="dcterms:W3CDTF">2022-11-14T17:15:00Z</dcterms:created>
  <dcterms:modified xsi:type="dcterms:W3CDTF">2022-11-14T17:15:00Z</dcterms:modified>
</cp:coreProperties>
</file>