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3686" w14:textId="2ED53793" w:rsidR="000F5090" w:rsidRDefault="004E7935" w:rsidP="000F5090">
      <w:pPr>
        <w:pStyle w:val="Heading5"/>
        <w:tabs>
          <w:tab w:val="left" w:pos="861"/>
        </w:tabs>
        <w:jc w:val="center"/>
        <w:rPr>
          <w:rFonts w:ascii="Gill Sans MT" w:hAnsi="Gill Sans MT"/>
          <w:color w:val="004C6C"/>
          <w:sz w:val="52"/>
          <w:szCs w:val="52"/>
          <w:lang w:eastAsia="en-IE"/>
        </w:rPr>
      </w:pPr>
      <w:r>
        <w:rPr>
          <w:noProof/>
        </w:rPr>
        <w:drawing>
          <wp:inline distT="0" distB="0" distL="0" distR="0" wp14:anchorId="44C1C35D" wp14:editId="0CF0687D">
            <wp:extent cx="2444977" cy="1438275"/>
            <wp:effectExtent l="0" t="0" r="0" b="0"/>
            <wp:docPr id="3" name="Picture 0" descr="TU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977" cy="1438275"/>
                    </a:xfrm>
                    <a:prstGeom prst="rect">
                      <a:avLst/>
                    </a:prstGeom>
                  </pic:spPr>
                </pic:pic>
              </a:graphicData>
            </a:graphic>
          </wp:inline>
        </w:drawing>
      </w:r>
    </w:p>
    <w:p w14:paraId="1DBA4D4D" w14:textId="77777777" w:rsidR="000F5090" w:rsidRDefault="000F5090" w:rsidP="000F5090">
      <w:pPr>
        <w:pStyle w:val="Heading5"/>
        <w:tabs>
          <w:tab w:val="left" w:pos="861"/>
        </w:tabs>
        <w:jc w:val="center"/>
        <w:rPr>
          <w:rFonts w:ascii="Gill Sans MT" w:hAnsi="Gill Sans MT"/>
          <w:color w:val="004C6C"/>
          <w:sz w:val="52"/>
          <w:szCs w:val="52"/>
          <w:lang w:eastAsia="en-IE"/>
        </w:rPr>
      </w:pPr>
    </w:p>
    <w:p w14:paraId="6405663D" w14:textId="52839A11" w:rsidR="000F5090" w:rsidRPr="00EC5C99" w:rsidRDefault="000F5090" w:rsidP="000F5090">
      <w:pPr>
        <w:pStyle w:val="Heading5"/>
        <w:tabs>
          <w:tab w:val="left" w:pos="861"/>
        </w:tabs>
        <w:jc w:val="center"/>
        <w:rPr>
          <w:rFonts w:ascii="Gill Sans MT" w:hAnsi="Gill Sans MT"/>
          <w:b/>
          <w:color w:val="004C6C"/>
          <w:sz w:val="52"/>
          <w:szCs w:val="52"/>
          <w:lang w:eastAsia="en-IE"/>
        </w:rPr>
      </w:pPr>
      <w:r w:rsidRPr="00EC5C99">
        <w:rPr>
          <w:rFonts w:ascii="Gill Sans MT" w:hAnsi="Gill Sans MT"/>
          <w:color w:val="004C6C"/>
          <w:sz w:val="52"/>
          <w:szCs w:val="52"/>
          <w:lang w:eastAsia="en-IE"/>
        </w:rPr>
        <w:t xml:space="preserve">Technological University Dublin </w:t>
      </w:r>
    </w:p>
    <w:p w14:paraId="3E30276C" w14:textId="77777777" w:rsidR="000F5090" w:rsidRPr="00EC5C99" w:rsidRDefault="000F5090" w:rsidP="000F5090">
      <w:pPr>
        <w:pStyle w:val="Heading5"/>
        <w:tabs>
          <w:tab w:val="left" w:pos="861"/>
        </w:tabs>
        <w:jc w:val="center"/>
        <w:rPr>
          <w:rFonts w:ascii="Gill Sans MT" w:hAnsi="Gill Sans MT"/>
          <w:b/>
          <w:color w:val="004C6C"/>
          <w:sz w:val="52"/>
          <w:szCs w:val="52"/>
          <w:lang w:eastAsia="en-IE"/>
        </w:rPr>
      </w:pPr>
    </w:p>
    <w:p w14:paraId="4F829CEA" w14:textId="7E9D8F94" w:rsidR="000F5090" w:rsidRPr="00EC5C99" w:rsidRDefault="00E62A0D" w:rsidP="000F5090">
      <w:pPr>
        <w:pStyle w:val="Heading5"/>
        <w:tabs>
          <w:tab w:val="left" w:pos="861"/>
        </w:tabs>
        <w:jc w:val="center"/>
        <w:rPr>
          <w:rFonts w:ascii="Gill Sans MT" w:hAnsi="Gill Sans MT"/>
          <w:color w:val="05A999"/>
          <w:sz w:val="52"/>
          <w:szCs w:val="52"/>
          <w:lang w:eastAsia="en-IE"/>
        </w:rPr>
      </w:pPr>
      <w:r w:rsidRPr="102B6196">
        <w:rPr>
          <w:rFonts w:ascii="Gill Sans MT" w:hAnsi="Gill Sans MT"/>
          <w:color w:val="05A999"/>
          <w:sz w:val="52"/>
          <w:szCs w:val="52"/>
          <w:lang w:eastAsia="en-IE"/>
        </w:rPr>
        <w:t xml:space="preserve">Campus Safety, </w:t>
      </w:r>
      <w:r w:rsidR="474E06CA" w:rsidRPr="102B6196">
        <w:rPr>
          <w:rFonts w:ascii="Gill Sans MT" w:hAnsi="Gill Sans MT"/>
          <w:color w:val="05A999"/>
          <w:sz w:val="52"/>
          <w:szCs w:val="52"/>
          <w:lang w:eastAsia="en-IE"/>
        </w:rPr>
        <w:t>Health,</w:t>
      </w:r>
      <w:r w:rsidRPr="102B6196">
        <w:rPr>
          <w:rFonts w:ascii="Gill Sans MT" w:hAnsi="Gill Sans MT"/>
          <w:color w:val="05A999"/>
          <w:sz w:val="52"/>
          <w:szCs w:val="52"/>
          <w:lang w:eastAsia="en-IE"/>
        </w:rPr>
        <w:t xml:space="preserve"> and Welfare (SHW) Committee</w:t>
      </w:r>
    </w:p>
    <w:p w14:paraId="34BC0ECE" w14:textId="5C44E635" w:rsidR="000F5090" w:rsidRDefault="000F5090" w:rsidP="00D465D3">
      <w:pPr>
        <w:jc w:val="center"/>
        <w:rPr>
          <w:rFonts w:ascii="Gill Sans MT" w:eastAsiaTheme="majorEastAsia" w:hAnsi="Gill Sans MT" w:cstheme="majorBidi"/>
          <w:b/>
          <w:color w:val="035A63"/>
          <w:sz w:val="52"/>
          <w:szCs w:val="52"/>
          <w:lang w:eastAsia="en-IE"/>
        </w:rPr>
      </w:pPr>
    </w:p>
    <w:p w14:paraId="62DAB8C3" w14:textId="7B169837" w:rsidR="000F5090" w:rsidRPr="00EC5C99" w:rsidRDefault="000F5090" w:rsidP="000F5090">
      <w:pPr>
        <w:pStyle w:val="Heading5"/>
        <w:tabs>
          <w:tab w:val="left" w:pos="861"/>
        </w:tabs>
        <w:jc w:val="center"/>
        <w:rPr>
          <w:rFonts w:ascii="Gill Sans MT" w:hAnsi="Gill Sans MT"/>
          <w:b/>
          <w:color w:val="05A999"/>
          <w:sz w:val="52"/>
          <w:szCs w:val="52"/>
          <w:lang w:eastAsia="en-IE"/>
        </w:rPr>
      </w:pPr>
      <w:r w:rsidRPr="00EC5C99">
        <w:rPr>
          <w:rFonts w:ascii="Gill Sans MT" w:hAnsi="Gill Sans MT"/>
          <w:color w:val="004C6C"/>
          <w:sz w:val="52"/>
          <w:szCs w:val="52"/>
          <w:lang w:eastAsia="en-IE"/>
        </w:rPr>
        <w:t>T</w:t>
      </w:r>
      <w:r w:rsidR="00F322CC" w:rsidRPr="00EC5C99">
        <w:rPr>
          <w:rFonts w:ascii="Gill Sans MT" w:hAnsi="Gill Sans MT"/>
          <w:color w:val="004C6C"/>
          <w:sz w:val="52"/>
          <w:szCs w:val="52"/>
          <w:lang w:eastAsia="en-IE"/>
        </w:rPr>
        <w:t>ERMS OF REFERENCE</w:t>
      </w:r>
    </w:p>
    <w:p w14:paraId="17FE6344" w14:textId="750A3B51" w:rsidR="000F5090" w:rsidRPr="00FF396A" w:rsidRDefault="000F5090" w:rsidP="000F5090">
      <w:pPr>
        <w:pStyle w:val="Heading5"/>
        <w:tabs>
          <w:tab w:val="left" w:pos="861"/>
        </w:tabs>
        <w:jc w:val="center"/>
        <w:rPr>
          <w:rFonts w:ascii="Gill Sans MT" w:hAnsi="Gill Sans MT"/>
          <w:b/>
          <w:color w:val="035A63"/>
          <w:sz w:val="50"/>
          <w:szCs w:val="50"/>
          <w:lang w:eastAsia="en-IE"/>
        </w:rPr>
      </w:pPr>
    </w:p>
    <w:p w14:paraId="24927CE7" w14:textId="100BEEB1" w:rsidR="005533B3" w:rsidRDefault="005533B3" w:rsidP="005533B3">
      <w:pPr>
        <w:rPr>
          <w:lang w:eastAsia="en-IE"/>
        </w:rPr>
      </w:pPr>
    </w:p>
    <w:p w14:paraId="34D0BEFD" w14:textId="77777777" w:rsidR="005533B3" w:rsidRPr="005533B3" w:rsidRDefault="005533B3" w:rsidP="005533B3">
      <w:pPr>
        <w:rPr>
          <w:lang w:eastAsia="en-IE"/>
        </w:rPr>
      </w:pPr>
    </w:p>
    <w:p w14:paraId="1532DA95" w14:textId="77777777" w:rsidR="000F5090" w:rsidRDefault="000F5090" w:rsidP="000F5090">
      <w:pPr>
        <w:pStyle w:val="Heading5"/>
        <w:tabs>
          <w:tab w:val="left" w:pos="861"/>
        </w:tabs>
        <w:rPr>
          <w:rFonts w:ascii="Gill Sans MT" w:hAnsi="Gill Sans MT"/>
          <w:b/>
          <w:color w:val="035A63"/>
          <w:sz w:val="40"/>
          <w:szCs w:val="40"/>
          <w:lang w:eastAsia="en-IE"/>
        </w:rPr>
      </w:pPr>
    </w:p>
    <w:tbl>
      <w:tblPr>
        <w:tblStyle w:val="TableGrid"/>
        <w:tblW w:w="8647" w:type="dxa"/>
        <w:tblInd w:w="279" w:type="dxa"/>
        <w:tblLook w:val="04A0" w:firstRow="1" w:lastRow="0" w:firstColumn="1" w:lastColumn="0" w:noHBand="0" w:noVBand="1"/>
      </w:tblPr>
      <w:tblGrid>
        <w:gridCol w:w="3118"/>
        <w:gridCol w:w="5529"/>
      </w:tblGrid>
      <w:tr w:rsidR="000F5090" w14:paraId="7CC2064D" w14:textId="77777777" w:rsidTr="5C0AD9F3">
        <w:tc>
          <w:tcPr>
            <w:tcW w:w="8647" w:type="dxa"/>
            <w:gridSpan w:val="2"/>
            <w:shd w:val="clear" w:color="auto" w:fill="004C6C"/>
          </w:tcPr>
          <w:p w14:paraId="5AF8466B" w14:textId="77777777" w:rsidR="000F5090" w:rsidRPr="0032004E" w:rsidRDefault="000F5090" w:rsidP="000F5090">
            <w:pPr>
              <w:pStyle w:val="Heading5"/>
              <w:tabs>
                <w:tab w:val="left" w:pos="861"/>
              </w:tabs>
              <w:outlineLvl w:val="4"/>
              <w:rPr>
                <w:rFonts w:ascii="Gill Sans MT" w:hAnsi="Gill Sans MT"/>
                <w:b/>
                <w:color w:val="FFFFFF" w:themeColor="background1"/>
                <w:sz w:val="4"/>
                <w:szCs w:val="4"/>
                <w:lang w:eastAsia="en-IE"/>
              </w:rPr>
            </w:pPr>
          </w:p>
          <w:p w14:paraId="50A8E704" w14:textId="77777777" w:rsidR="00B46FEE" w:rsidRDefault="008A0071" w:rsidP="008A0071">
            <w:pPr>
              <w:pStyle w:val="Heading5"/>
              <w:tabs>
                <w:tab w:val="left" w:pos="861"/>
              </w:tabs>
              <w:jc w:val="center"/>
              <w:outlineLvl w:val="4"/>
              <w:rPr>
                <w:rFonts w:ascii="Gill Sans MT" w:hAnsi="Gill Sans MT"/>
                <w:color w:val="FFFFFF" w:themeColor="background1"/>
                <w:lang w:eastAsia="en-IE"/>
              </w:rPr>
            </w:pPr>
            <w:r>
              <w:rPr>
                <w:rFonts w:ascii="Gill Sans MT" w:hAnsi="Gill Sans MT"/>
                <w:color w:val="FFFFFF" w:themeColor="background1"/>
                <w:lang w:eastAsia="en-IE"/>
              </w:rPr>
              <w:t>TERMS OF REFERENCE</w:t>
            </w:r>
          </w:p>
          <w:p w14:paraId="2FEEF1E1" w14:textId="77777777" w:rsidR="000F5090" w:rsidRPr="0032004E" w:rsidRDefault="000F5090" w:rsidP="00E62A0D">
            <w:pPr>
              <w:pStyle w:val="Heading5"/>
              <w:tabs>
                <w:tab w:val="left" w:pos="861"/>
              </w:tabs>
              <w:jc w:val="center"/>
              <w:outlineLvl w:val="4"/>
              <w:rPr>
                <w:rFonts w:ascii="Gill Sans MT" w:hAnsi="Gill Sans MT"/>
                <w:b/>
                <w:color w:val="FFFFFF" w:themeColor="background1"/>
                <w:sz w:val="4"/>
                <w:szCs w:val="4"/>
                <w:lang w:eastAsia="en-IE"/>
              </w:rPr>
            </w:pPr>
          </w:p>
        </w:tc>
      </w:tr>
      <w:tr w:rsidR="000F5090" w14:paraId="23B5CF1A" w14:textId="77777777" w:rsidTr="5C0AD9F3">
        <w:tc>
          <w:tcPr>
            <w:tcW w:w="3118" w:type="dxa"/>
          </w:tcPr>
          <w:p w14:paraId="3A78A658" w14:textId="77777777" w:rsidR="000F5090" w:rsidRPr="00052E9D" w:rsidRDefault="000F5090" w:rsidP="000F5090">
            <w:pPr>
              <w:pStyle w:val="Heading5"/>
              <w:tabs>
                <w:tab w:val="left" w:pos="861"/>
              </w:tabs>
              <w:outlineLvl w:val="4"/>
              <w:rPr>
                <w:rFonts w:ascii="Gill Sans MT" w:hAnsi="Gill Sans MT"/>
                <w:b/>
                <w:color w:val="035A63"/>
                <w:lang w:eastAsia="en-IE"/>
              </w:rPr>
            </w:pPr>
            <w:r w:rsidRPr="00052E9D">
              <w:rPr>
                <w:rFonts w:ascii="Gill Sans MT" w:hAnsi="Gill Sans MT"/>
                <w:color w:val="035A63"/>
                <w:lang w:eastAsia="en-IE"/>
              </w:rPr>
              <w:t>Reference Number</w:t>
            </w:r>
          </w:p>
        </w:tc>
        <w:tc>
          <w:tcPr>
            <w:tcW w:w="5529" w:type="dxa"/>
          </w:tcPr>
          <w:p w14:paraId="419246E0" w14:textId="311878E9" w:rsidR="000F5090" w:rsidRPr="00052E9D" w:rsidRDefault="00911DD5" w:rsidP="004E7935">
            <w:pPr>
              <w:pStyle w:val="Heading5"/>
              <w:tabs>
                <w:tab w:val="left" w:pos="861"/>
              </w:tabs>
              <w:outlineLvl w:val="4"/>
              <w:rPr>
                <w:rFonts w:ascii="Gill Sans MT" w:hAnsi="Gill Sans MT"/>
                <w:b/>
                <w:color w:val="035A63"/>
                <w:lang w:eastAsia="en-IE"/>
              </w:rPr>
            </w:pPr>
            <w:r>
              <w:rPr>
                <w:rFonts w:ascii="Gill Sans MT" w:hAnsi="Gill Sans MT"/>
                <w:color w:val="035A63"/>
                <w:lang w:eastAsia="en-IE"/>
              </w:rPr>
              <w:t>UET</w:t>
            </w:r>
            <w:r w:rsidR="000F5090">
              <w:rPr>
                <w:rFonts w:ascii="Gill Sans MT" w:hAnsi="Gill Sans MT"/>
                <w:color w:val="035A63"/>
                <w:lang w:eastAsia="en-IE"/>
              </w:rPr>
              <w:t xml:space="preserve"> </w:t>
            </w:r>
          </w:p>
        </w:tc>
      </w:tr>
      <w:tr w:rsidR="00E16F9C" w14:paraId="521972BB" w14:textId="77777777" w:rsidTr="5C0AD9F3">
        <w:tc>
          <w:tcPr>
            <w:tcW w:w="3118" w:type="dxa"/>
          </w:tcPr>
          <w:p w14:paraId="12C2B785" w14:textId="00BEE0D3" w:rsidR="00E16F9C" w:rsidRPr="00052E9D" w:rsidRDefault="00E16F9C" w:rsidP="000F5090">
            <w:pPr>
              <w:pStyle w:val="Heading5"/>
              <w:tabs>
                <w:tab w:val="left" w:pos="861"/>
              </w:tabs>
              <w:outlineLvl w:val="4"/>
              <w:rPr>
                <w:rFonts w:ascii="Gill Sans MT" w:hAnsi="Gill Sans MT"/>
                <w:color w:val="035A63"/>
                <w:lang w:eastAsia="en-IE"/>
              </w:rPr>
            </w:pPr>
            <w:r>
              <w:rPr>
                <w:rFonts w:ascii="Gill Sans MT" w:hAnsi="Gill Sans MT"/>
                <w:color w:val="035A63"/>
                <w:lang w:eastAsia="en-IE"/>
              </w:rPr>
              <w:t>Version</w:t>
            </w:r>
          </w:p>
        </w:tc>
        <w:tc>
          <w:tcPr>
            <w:tcW w:w="5529" w:type="dxa"/>
          </w:tcPr>
          <w:p w14:paraId="53071765" w14:textId="032CC1A8" w:rsidR="00E16F9C" w:rsidRPr="00052E9D" w:rsidRDefault="00911DD5" w:rsidP="00EC5C99">
            <w:pPr>
              <w:pStyle w:val="Heading5"/>
              <w:tabs>
                <w:tab w:val="left" w:pos="861"/>
              </w:tabs>
              <w:outlineLvl w:val="4"/>
              <w:rPr>
                <w:rFonts w:ascii="Gill Sans MT" w:hAnsi="Gill Sans MT"/>
                <w:color w:val="035A63"/>
                <w:lang w:eastAsia="en-IE"/>
              </w:rPr>
            </w:pPr>
            <w:r w:rsidRPr="5C0AD9F3">
              <w:rPr>
                <w:rFonts w:ascii="Gill Sans MT" w:hAnsi="Gill Sans MT"/>
                <w:color w:val="035A63"/>
                <w:lang w:eastAsia="en-IE"/>
              </w:rPr>
              <w:t>00</w:t>
            </w:r>
            <w:r w:rsidR="34704DB4" w:rsidRPr="5C0AD9F3">
              <w:rPr>
                <w:rFonts w:ascii="Gill Sans MT" w:hAnsi="Gill Sans MT"/>
                <w:color w:val="035A63"/>
                <w:lang w:eastAsia="en-IE"/>
              </w:rPr>
              <w:t>2</w:t>
            </w:r>
          </w:p>
        </w:tc>
      </w:tr>
      <w:tr w:rsidR="000F5090" w14:paraId="7984264C" w14:textId="77777777" w:rsidTr="5C0AD9F3">
        <w:tc>
          <w:tcPr>
            <w:tcW w:w="3118" w:type="dxa"/>
          </w:tcPr>
          <w:p w14:paraId="10D6D61D" w14:textId="77777777" w:rsidR="000F5090" w:rsidRPr="00052E9D" w:rsidRDefault="000F5090" w:rsidP="000F5090">
            <w:pPr>
              <w:pStyle w:val="Heading5"/>
              <w:tabs>
                <w:tab w:val="left" w:pos="861"/>
              </w:tabs>
              <w:outlineLvl w:val="4"/>
              <w:rPr>
                <w:rFonts w:ascii="Gill Sans MT" w:hAnsi="Gill Sans MT"/>
                <w:b/>
                <w:color w:val="035A63"/>
                <w:lang w:eastAsia="en-IE"/>
              </w:rPr>
            </w:pPr>
            <w:r w:rsidRPr="00052E9D">
              <w:rPr>
                <w:rFonts w:ascii="Gill Sans MT" w:hAnsi="Gill Sans MT"/>
                <w:color w:val="035A63"/>
                <w:lang w:eastAsia="en-IE"/>
              </w:rPr>
              <w:t>Document Owner</w:t>
            </w:r>
          </w:p>
        </w:tc>
        <w:tc>
          <w:tcPr>
            <w:tcW w:w="5529" w:type="dxa"/>
          </w:tcPr>
          <w:p w14:paraId="1CE0DCD2" w14:textId="20531204" w:rsidR="000F5090" w:rsidRPr="00A25C70" w:rsidRDefault="00BF2F0B" w:rsidP="00C34517">
            <w:pPr>
              <w:pStyle w:val="Heading5"/>
              <w:tabs>
                <w:tab w:val="left" w:pos="861"/>
              </w:tabs>
              <w:outlineLvl w:val="4"/>
              <w:rPr>
                <w:rFonts w:ascii="Gill Sans MT" w:hAnsi="Gill Sans MT"/>
                <w:b/>
                <w:color w:val="215868" w:themeColor="accent5" w:themeShade="80"/>
                <w:lang w:eastAsia="en-IE"/>
              </w:rPr>
            </w:pPr>
            <w:r w:rsidRPr="00A25C70">
              <w:rPr>
                <w:rFonts w:ascii="Gill Sans MT" w:hAnsi="Gill Sans MT"/>
                <w:color w:val="215868" w:themeColor="accent5" w:themeShade="80"/>
                <w:lang w:eastAsia="en-IE"/>
              </w:rPr>
              <w:t>Chief Operations Officer</w:t>
            </w:r>
            <w:r w:rsidR="00911DD5" w:rsidRPr="00A25C70">
              <w:rPr>
                <w:rFonts w:ascii="Gill Sans MT" w:hAnsi="Gill Sans MT"/>
                <w:color w:val="215868" w:themeColor="accent5" w:themeShade="80"/>
                <w:lang w:eastAsia="en-IE"/>
              </w:rPr>
              <w:t xml:space="preserve"> </w:t>
            </w:r>
          </w:p>
        </w:tc>
      </w:tr>
      <w:tr w:rsidR="009C096A" w14:paraId="2EB399C4" w14:textId="77777777" w:rsidTr="5C0AD9F3">
        <w:tc>
          <w:tcPr>
            <w:tcW w:w="3118" w:type="dxa"/>
          </w:tcPr>
          <w:p w14:paraId="5DBE32C9" w14:textId="7E48FAAF" w:rsidR="009C096A" w:rsidRPr="00052E9D" w:rsidRDefault="00307B0D" w:rsidP="00307B0D">
            <w:pPr>
              <w:pStyle w:val="Heading5"/>
              <w:tabs>
                <w:tab w:val="left" w:pos="861"/>
              </w:tabs>
              <w:outlineLvl w:val="4"/>
              <w:rPr>
                <w:rFonts w:ascii="Gill Sans MT" w:hAnsi="Gill Sans MT"/>
                <w:b/>
                <w:color w:val="035A63"/>
                <w:lang w:eastAsia="en-IE"/>
              </w:rPr>
            </w:pPr>
            <w:r>
              <w:rPr>
                <w:rFonts w:ascii="Gill Sans MT" w:hAnsi="Gill Sans MT"/>
                <w:color w:val="035A63"/>
                <w:lang w:eastAsia="en-IE"/>
              </w:rPr>
              <w:t xml:space="preserve">Approval Body </w:t>
            </w:r>
          </w:p>
        </w:tc>
        <w:tc>
          <w:tcPr>
            <w:tcW w:w="5529" w:type="dxa"/>
          </w:tcPr>
          <w:p w14:paraId="64AF288D" w14:textId="7A7D7C40" w:rsidR="009C096A" w:rsidRPr="00A25C70" w:rsidRDefault="00D465D3" w:rsidP="00A65112">
            <w:pPr>
              <w:pStyle w:val="Heading5"/>
              <w:tabs>
                <w:tab w:val="left" w:pos="861"/>
              </w:tabs>
              <w:outlineLvl w:val="4"/>
              <w:rPr>
                <w:rFonts w:ascii="Gill Sans MT" w:hAnsi="Gill Sans MT"/>
                <w:b/>
                <w:color w:val="215868" w:themeColor="accent5" w:themeShade="80"/>
                <w:lang w:eastAsia="en-IE"/>
              </w:rPr>
            </w:pPr>
            <w:r w:rsidRPr="00A25C70">
              <w:rPr>
                <w:rFonts w:ascii="Gill Sans MT" w:hAnsi="Gill Sans MT"/>
                <w:color w:val="215868" w:themeColor="accent5" w:themeShade="80"/>
                <w:lang w:eastAsia="en-IE"/>
              </w:rPr>
              <w:t>University SHW Steering Committee</w:t>
            </w:r>
            <w:r w:rsidR="00307B0D" w:rsidRPr="00A25C70">
              <w:rPr>
                <w:rFonts w:ascii="Gill Sans MT" w:hAnsi="Gill Sans MT"/>
                <w:color w:val="215868" w:themeColor="accent5" w:themeShade="80"/>
                <w:lang w:eastAsia="en-IE"/>
              </w:rPr>
              <w:t xml:space="preserve"> </w:t>
            </w:r>
          </w:p>
        </w:tc>
      </w:tr>
      <w:tr w:rsidR="00307B0D" w14:paraId="283BA4C8" w14:textId="77777777" w:rsidTr="5C0AD9F3">
        <w:tc>
          <w:tcPr>
            <w:tcW w:w="3118" w:type="dxa"/>
            <w:shd w:val="clear" w:color="auto" w:fill="auto"/>
          </w:tcPr>
          <w:p w14:paraId="0BA96FBE" w14:textId="6B80C8A5" w:rsidR="00307B0D" w:rsidRPr="00E16F9C" w:rsidRDefault="00E947FE" w:rsidP="009C096A">
            <w:pPr>
              <w:pStyle w:val="Heading5"/>
              <w:tabs>
                <w:tab w:val="left" w:pos="861"/>
              </w:tabs>
              <w:outlineLvl w:val="4"/>
              <w:rPr>
                <w:rFonts w:ascii="Gill Sans MT" w:hAnsi="Gill Sans MT"/>
                <w:color w:val="035A63"/>
                <w:lang w:eastAsia="en-IE"/>
              </w:rPr>
            </w:pPr>
            <w:r>
              <w:rPr>
                <w:rFonts w:ascii="Gill Sans MT" w:hAnsi="Gill Sans MT"/>
                <w:color w:val="035A63"/>
                <w:lang w:eastAsia="en-IE"/>
              </w:rPr>
              <w:t>Approval date</w:t>
            </w:r>
          </w:p>
        </w:tc>
        <w:tc>
          <w:tcPr>
            <w:tcW w:w="5529" w:type="dxa"/>
            <w:shd w:val="clear" w:color="auto" w:fill="auto"/>
          </w:tcPr>
          <w:p w14:paraId="7E30911B" w14:textId="76CF195F" w:rsidR="00307B0D" w:rsidRPr="000F5090" w:rsidRDefault="00EB1CDD" w:rsidP="00C34517">
            <w:pPr>
              <w:pStyle w:val="Heading5"/>
              <w:tabs>
                <w:tab w:val="left" w:pos="861"/>
              </w:tabs>
              <w:outlineLvl w:val="4"/>
              <w:rPr>
                <w:rFonts w:ascii="Gill Sans MT" w:hAnsi="Gill Sans MT"/>
                <w:color w:val="035A63"/>
                <w:lang w:eastAsia="en-IE"/>
              </w:rPr>
            </w:pPr>
            <w:r>
              <w:rPr>
                <w:rFonts w:ascii="Gill Sans MT" w:hAnsi="Gill Sans MT"/>
                <w:color w:val="035A63"/>
                <w:lang w:eastAsia="en-IE"/>
              </w:rPr>
              <w:t>11</w:t>
            </w:r>
            <w:r w:rsidRPr="00CF30BF">
              <w:rPr>
                <w:rFonts w:ascii="Gill Sans MT" w:hAnsi="Gill Sans MT"/>
                <w:color w:val="035A63"/>
                <w:vertAlign w:val="superscript"/>
                <w:lang w:eastAsia="en-IE"/>
              </w:rPr>
              <w:t>th</w:t>
            </w:r>
            <w:r>
              <w:rPr>
                <w:rFonts w:ascii="Gill Sans MT" w:hAnsi="Gill Sans MT"/>
                <w:color w:val="035A63"/>
                <w:lang w:eastAsia="en-IE"/>
              </w:rPr>
              <w:t xml:space="preserve"> November 2022</w:t>
            </w:r>
          </w:p>
        </w:tc>
      </w:tr>
      <w:tr w:rsidR="00307B0D" w14:paraId="6F3BB8EB" w14:textId="77777777" w:rsidTr="5C0AD9F3">
        <w:tc>
          <w:tcPr>
            <w:tcW w:w="3118" w:type="dxa"/>
          </w:tcPr>
          <w:p w14:paraId="3B7A318B" w14:textId="123506FD" w:rsidR="00307B0D" w:rsidRDefault="00CB34C4" w:rsidP="009C096A">
            <w:pPr>
              <w:pStyle w:val="Heading5"/>
              <w:tabs>
                <w:tab w:val="left" w:pos="861"/>
              </w:tabs>
              <w:outlineLvl w:val="4"/>
              <w:rPr>
                <w:rFonts w:ascii="Gill Sans MT" w:hAnsi="Gill Sans MT"/>
                <w:color w:val="035A63"/>
                <w:lang w:eastAsia="en-IE"/>
              </w:rPr>
            </w:pPr>
            <w:r>
              <w:rPr>
                <w:rFonts w:ascii="Gill Sans MT" w:hAnsi="Gill Sans MT"/>
                <w:color w:val="035A63"/>
                <w:lang w:eastAsia="en-IE"/>
              </w:rPr>
              <w:t>Revision Dates</w:t>
            </w:r>
          </w:p>
        </w:tc>
        <w:tc>
          <w:tcPr>
            <w:tcW w:w="5529" w:type="dxa"/>
          </w:tcPr>
          <w:p w14:paraId="2B324F24" w14:textId="493C1271" w:rsidR="00307B0D" w:rsidRPr="000F5090" w:rsidRDefault="00EF6FD7" w:rsidP="5C0AD9F3">
            <w:pPr>
              <w:pStyle w:val="Heading5"/>
              <w:tabs>
                <w:tab w:val="left" w:pos="861"/>
              </w:tabs>
              <w:outlineLvl w:val="4"/>
              <w:rPr>
                <w:rFonts w:ascii="Gill Sans MT" w:hAnsi="Gill Sans MT"/>
                <w:color w:val="035A63"/>
                <w:lang w:eastAsia="en-IE"/>
              </w:rPr>
            </w:pPr>
            <w:r w:rsidRPr="5C0AD9F3">
              <w:rPr>
                <w:rFonts w:ascii="Gill Sans MT" w:hAnsi="Gill Sans MT"/>
                <w:color w:val="035A63"/>
                <w:lang w:eastAsia="en-IE"/>
              </w:rPr>
              <w:t>10</w:t>
            </w:r>
            <w:r w:rsidRPr="5C0AD9F3">
              <w:rPr>
                <w:rFonts w:ascii="Gill Sans MT" w:hAnsi="Gill Sans MT"/>
                <w:color w:val="035A63"/>
                <w:vertAlign w:val="superscript"/>
                <w:lang w:eastAsia="en-IE"/>
              </w:rPr>
              <w:t>th</w:t>
            </w:r>
            <w:r w:rsidRPr="5C0AD9F3">
              <w:rPr>
                <w:rFonts w:ascii="Gill Sans MT" w:hAnsi="Gill Sans MT"/>
                <w:color w:val="035A63"/>
                <w:lang w:eastAsia="en-IE"/>
              </w:rPr>
              <w:t xml:space="preserve"> February 2023</w:t>
            </w:r>
          </w:p>
          <w:p w14:paraId="59CB81B4" w14:textId="556DFCA8" w:rsidR="00307B0D" w:rsidRPr="00A25C70" w:rsidRDefault="00571CC2" w:rsidP="009D35E4">
            <w:pPr>
              <w:tabs>
                <w:tab w:val="left" w:pos="861"/>
              </w:tabs>
            </w:pPr>
            <w:r w:rsidRPr="00A25C70">
              <w:rPr>
                <w:color w:val="215868" w:themeColor="accent5" w:themeShade="80"/>
              </w:rPr>
              <w:t>5</w:t>
            </w:r>
            <w:r w:rsidRPr="00A25C70">
              <w:rPr>
                <w:color w:val="215868" w:themeColor="accent5" w:themeShade="80"/>
                <w:vertAlign w:val="superscript"/>
              </w:rPr>
              <w:t>th</w:t>
            </w:r>
            <w:r w:rsidRPr="00A25C70">
              <w:rPr>
                <w:color w:val="215868" w:themeColor="accent5" w:themeShade="80"/>
              </w:rPr>
              <w:t xml:space="preserve"> March 2024</w:t>
            </w:r>
          </w:p>
        </w:tc>
      </w:tr>
      <w:tr w:rsidR="00A65112" w14:paraId="0A57E05B" w14:textId="77777777" w:rsidTr="5C0AD9F3">
        <w:tc>
          <w:tcPr>
            <w:tcW w:w="3118" w:type="dxa"/>
          </w:tcPr>
          <w:p w14:paraId="7786F88D" w14:textId="5EB787BB" w:rsidR="00A65112" w:rsidRDefault="00E947FE" w:rsidP="009C096A">
            <w:pPr>
              <w:pStyle w:val="Heading5"/>
              <w:tabs>
                <w:tab w:val="left" w:pos="861"/>
              </w:tabs>
              <w:outlineLvl w:val="4"/>
              <w:rPr>
                <w:rFonts w:ascii="Gill Sans MT" w:hAnsi="Gill Sans MT"/>
                <w:color w:val="035A63"/>
                <w:lang w:eastAsia="en-IE"/>
              </w:rPr>
            </w:pPr>
            <w:r>
              <w:rPr>
                <w:rFonts w:ascii="Gill Sans MT" w:hAnsi="Gill Sans MT"/>
                <w:color w:val="035A63"/>
                <w:lang w:eastAsia="en-IE"/>
              </w:rPr>
              <w:t xml:space="preserve">Next </w:t>
            </w:r>
            <w:r w:rsidR="00A65112">
              <w:rPr>
                <w:rFonts w:ascii="Gill Sans MT" w:hAnsi="Gill Sans MT"/>
                <w:color w:val="035A63"/>
                <w:lang w:eastAsia="en-IE"/>
              </w:rPr>
              <w:t>Review Date</w:t>
            </w:r>
          </w:p>
        </w:tc>
        <w:tc>
          <w:tcPr>
            <w:tcW w:w="5529" w:type="dxa"/>
          </w:tcPr>
          <w:p w14:paraId="0FFA2486" w14:textId="35C15F98" w:rsidR="00A65112" w:rsidRPr="009D35E4" w:rsidRDefault="00A25C70" w:rsidP="009D35E4">
            <w:pPr>
              <w:tabs>
                <w:tab w:val="left" w:pos="861"/>
              </w:tabs>
            </w:pPr>
            <w:r>
              <w:rPr>
                <w:rFonts w:ascii="Gill Sans MT" w:eastAsiaTheme="majorEastAsia" w:hAnsi="Gill Sans MT" w:cstheme="majorBidi"/>
                <w:color w:val="035A63"/>
                <w:lang w:eastAsia="en-IE"/>
              </w:rPr>
              <w:t>March 2027</w:t>
            </w:r>
          </w:p>
        </w:tc>
      </w:tr>
      <w:tr w:rsidR="00E16F9C" w14:paraId="3189B68D" w14:textId="77777777" w:rsidTr="5C0AD9F3">
        <w:tc>
          <w:tcPr>
            <w:tcW w:w="3118" w:type="dxa"/>
          </w:tcPr>
          <w:p w14:paraId="28027BD8" w14:textId="2FE89BD8" w:rsidR="00E16F9C" w:rsidRDefault="00E16F9C" w:rsidP="00E947FE">
            <w:pPr>
              <w:pStyle w:val="Heading5"/>
              <w:tabs>
                <w:tab w:val="left" w:pos="861"/>
              </w:tabs>
              <w:outlineLvl w:val="4"/>
              <w:rPr>
                <w:rFonts w:ascii="Gill Sans MT" w:hAnsi="Gill Sans MT"/>
                <w:color w:val="035A63"/>
                <w:lang w:eastAsia="en-IE"/>
              </w:rPr>
            </w:pPr>
          </w:p>
        </w:tc>
        <w:tc>
          <w:tcPr>
            <w:tcW w:w="5529" w:type="dxa"/>
          </w:tcPr>
          <w:p w14:paraId="0255D2EE" w14:textId="0875F299" w:rsidR="00E16F9C" w:rsidRDefault="00E16F9C" w:rsidP="00EC5C99">
            <w:pPr>
              <w:pStyle w:val="Heading5"/>
              <w:tabs>
                <w:tab w:val="left" w:pos="861"/>
              </w:tabs>
              <w:outlineLvl w:val="4"/>
              <w:rPr>
                <w:rFonts w:ascii="Gill Sans MT" w:hAnsi="Gill Sans MT"/>
                <w:color w:val="035A63"/>
                <w:lang w:eastAsia="en-IE"/>
              </w:rPr>
            </w:pPr>
          </w:p>
        </w:tc>
      </w:tr>
    </w:tbl>
    <w:p w14:paraId="1A09AE3B" w14:textId="6077D90C" w:rsidR="000F5090" w:rsidRDefault="000F5090" w:rsidP="000F5090">
      <w:pPr>
        <w:pStyle w:val="Heading5"/>
        <w:tabs>
          <w:tab w:val="left" w:pos="861"/>
        </w:tabs>
        <w:jc w:val="center"/>
        <w:rPr>
          <w:rFonts w:ascii="Gill Sans MT" w:hAnsi="Gill Sans MT"/>
          <w:b/>
          <w:color w:val="035A63"/>
          <w:sz w:val="40"/>
          <w:szCs w:val="40"/>
          <w:lang w:eastAsia="en-IE"/>
        </w:rPr>
      </w:pPr>
    </w:p>
    <w:p w14:paraId="0F7870E7" w14:textId="3A78A8F0" w:rsidR="00E947FE" w:rsidRDefault="00E947FE" w:rsidP="00911DD5">
      <w:pPr>
        <w:rPr>
          <w:rFonts w:ascii="Times New Roman"/>
          <w:sz w:val="20"/>
        </w:rPr>
      </w:pPr>
    </w:p>
    <w:p w14:paraId="41F5C1E0" w14:textId="0C1B7B2E" w:rsidR="00CB34C4" w:rsidRDefault="00CB34C4" w:rsidP="00911DD5">
      <w:pPr>
        <w:rPr>
          <w:rFonts w:ascii="Times New Roman"/>
          <w:sz w:val="20"/>
          <w:szCs w:val="24"/>
        </w:rPr>
      </w:pPr>
    </w:p>
    <w:p w14:paraId="15514E28" w14:textId="6B302214" w:rsidR="00CB34C4" w:rsidRDefault="00CB34C4" w:rsidP="00911DD5">
      <w:pPr>
        <w:rPr>
          <w:rFonts w:ascii="Times New Roman"/>
          <w:sz w:val="20"/>
          <w:szCs w:val="24"/>
        </w:rPr>
      </w:pPr>
    </w:p>
    <w:p w14:paraId="30985965" w14:textId="5FAA428B" w:rsidR="00CB34C4" w:rsidRDefault="00CB34C4" w:rsidP="00911DD5">
      <w:pPr>
        <w:rPr>
          <w:rFonts w:ascii="Times New Roman"/>
          <w:sz w:val="20"/>
          <w:szCs w:val="24"/>
        </w:rPr>
      </w:pPr>
    </w:p>
    <w:p w14:paraId="21C7B9F2" w14:textId="06353E87" w:rsidR="00CB34C4" w:rsidRDefault="00CB34C4" w:rsidP="00911DD5">
      <w:pPr>
        <w:rPr>
          <w:rFonts w:ascii="Times New Roman"/>
          <w:sz w:val="20"/>
          <w:szCs w:val="24"/>
        </w:rPr>
      </w:pPr>
    </w:p>
    <w:p w14:paraId="43AC6AB4" w14:textId="488654EE" w:rsidR="00CB34C4" w:rsidRDefault="00CB34C4" w:rsidP="00911DD5">
      <w:pPr>
        <w:rPr>
          <w:rFonts w:ascii="Times New Roman"/>
          <w:sz w:val="20"/>
          <w:szCs w:val="24"/>
        </w:rPr>
      </w:pPr>
    </w:p>
    <w:p w14:paraId="64750A9F" w14:textId="77777777" w:rsidR="00CB34C4" w:rsidRPr="00911DD5" w:rsidRDefault="00CB34C4" w:rsidP="00911DD5">
      <w:pPr>
        <w:rPr>
          <w:rFonts w:ascii="Times New Roman"/>
          <w:sz w:val="20"/>
          <w:szCs w:val="24"/>
        </w:rPr>
      </w:pPr>
    </w:p>
    <w:p w14:paraId="7926CDDB" w14:textId="1C700034" w:rsidR="00263184" w:rsidRDefault="004E7935" w:rsidP="00FE1CF4">
      <w:pPr>
        <w:pStyle w:val="Heading2"/>
        <w:numPr>
          <w:ilvl w:val="0"/>
          <w:numId w:val="7"/>
        </w:numPr>
        <w:rPr>
          <w:rFonts w:ascii="Calibri Light" w:hAnsi="Calibri Light"/>
          <w:color w:val="05A999"/>
          <w:sz w:val="26"/>
          <w:szCs w:val="26"/>
        </w:rPr>
      </w:pPr>
      <w:r>
        <w:rPr>
          <w:rFonts w:ascii="Calibri Light" w:hAnsi="Calibri Light"/>
          <w:color w:val="05A999"/>
          <w:sz w:val="26"/>
          <w:szCs w:val="26"/>
        </w:rPr>
        <w:lastRenderedPageBreak/>
        <w:t xml:space="preserve">Purpose </w:t>
      </w:r>
    </w:p>
    <w:p w14:paraId="4EB9279C" w14:textId="5DED54D4" w:rsidR="00BA6EA3" w:rsidRPr="00E65B91" w:rsidRDefault="00BA6EA3" w:rsidP="005D213E">
      <w:pPr>
        <w:pStyle w:val="BodyText"/>
        <w:jc w:val="both"/>
        <w:rPr>
          <w:rFonts w:ascii="Calibri Light" w:hAnsi="Calibri Light" w:cs="Calibri Light"/>
        </w:rPr>
      </w:pPr>
      <w:r w:rsidRPr="24C4E066">
        <w:rPr>
          <w:rFonts w:ascii="Calibri Light" w:hAnsi="Calibri Light" w:cs="Calibri Light"/>
        </w:rPr>
        <w:t xml:space="preserve">The purpose of the Campus SHW Committees (hereafter referred to as “the Committee”) is to ensure that relevant </w:t>
      </w:r>
      <w:r w:rsidR="35792CB7" w:rsidRPr="24C4E066">
        <w:rPr>
          <w:rFonts w:ascii="Calibri Light" w:hAnsi="Calibri Light" w:cs="Calibri Light"/>
        </w:rPr>
        <w:t xml:space="preserve">safety, </w:t>
      </w:r>
      <w:r w:rsidR="47B74F09" w:rsidRPr="24C4E066">
        <w:rPr>
          <w:rFonts w:ascii="Calibri Light" w:hAnsi="Calibri Light" w:cs="Calibri Light"/>
        </w:rPr>
        <w:t>health,</w:t>
      </w:r>
      <w:r w:rsidR="35792CB7" w:rsidRPr="24C4E066">
        <w:rPr>
          <w:rFonts w:ascii="Calibri Light" w:hAnsi="Calibri Light" w:cs="Calibri Light"/>
        </w:rPr>
        <w:t xml:space="preserve"> and welfare (SHW)</w:t>
      </w:r>
      <w:r w:rsidRPr="24C4E066">
        <w:rPr>
          <w:rFonts w:ascii="Calibri Light" w:hAnsi="Calibri Light" w:cs="Calibri Light"/>
        </w:rPr>
        <w:t xml:space="preserve"> issues are coordinated and managed effectively and </w:t>
      </w:r>
      <w:r w:rsidR="00571CC2">
        <w:rPr>
          <w:rFonts w:ascii="Calibri Light" w:hAnsi="Calibri Light" w:cs="Calibri Light"/>
        </w:rPr>
        <w:t>oversee</w:t>
      </w:r>
      <w:r w:rsidRPr="24C4E066">
        <w:rPr>
          <w:rFonts w:ascii="Calibri Light" w:hAnsi="Calibri Light" w:cs="Calibri Light"/>
        </w:rPr>
        <w:t xml:space="preserve"> that there is full compliance with relevant legislation.</w:t>
      </w:r>
    </w:p>
    <w:p w14:paraId="665917C3" w14:textId="75AC3D76" w:rsidR="00E62A0D" w:rsidRDefault="00E62A0D" w:rsidP="005D213E">
      <w:pPr>
        <w:pStyle w:val="BodyText"/>
        <w:jc w:val="both"/>
        <w:rPr>
          <w:rFonts w:ascii="Calibri Light" w:hAnsi="Calibri Light" w:cs="Calibri Light"/>
        </w:rPr>
      </w:pPr>
      <w:r>
        <w:rPr>
          <w:rFonts w:ascii="Calibri Light" w:hAnsi="Calibri Light" w:cs="Calibri Light"/>
        </w:rPr>
        <w:t>The University has established a</w:t>
      </w:r>
      <w:r w:rsidR="0055239F">
        <w:rPr>
          <w:rFonts w:ascii="Calibri Light" w:hAnsi="Calibri Light" w:cs="Calibri Light"/>
        </w:rPr>
        <w:t xml:space="preserve"> </w:t>
      </w:r>
      <w:r>
        <w:rPr>
          <w:rFonts w:ascii="Calibri Light" w:hAnsi="Calibri Light" w:cs="Calibri Light"/>
        </w:rPr>
        <w:t>Campus Safety Health and Welfare (SHW) Committee per campus location as below:</w:t>
      </w:r>
    </w:p>
    <w:p w14:paraId="7AD94EE2" w14:textId="2879856E" w:rsidR="00E62A0D" w:rsidRDefault="00E62A0D" w:rsidP="005D213E">
      <w:pPr>
        <w:pStyle w:val="BodyText"/>
        <w:numPr>
          <w:ilvl w:val="0"/>
          <w:numId w:val="12"/>
        </w:numPr>
        <w:jc w:val="both"/>
        <w:rPr>
          <w:rFonts w:ascii="Calibri Light" w:hAnsi="Calibri Light" w:cs="Calibri Light"/>
        </w:rPr>
      </w:pPr>
      <w:r>
        <w:rPr>
          <w:rFonts w:ascii="Calibri Light" w:hAnsi="Calibri Light" w:cs="Calibri Light"/>
        </w:rPr>
        <w:t>Aungier St</w:t>
      </w:r>
      <w:r w:rsidR="00BF2F0B">
        <w:rPr>
          <w:rFonts w:ascii="Calibri Light" w:hAnsi="Calibri Light" w:cs="Calibri Light"/>
        </w:rPr>
        <w:t xml:space="preserve"> [incl </w:t>
      </w:r>
      <w:r w:rsidR="00F803BF">
        <w:rPr>
          <w:rFonts w:ascii="Calibri Light" w:hAnsi="Calibri Light" w:cs="Calibri Light"/>
          <w:i/>
        </w:rPr>
        <w:t xml:space="preserve">FOCAS </w:t>
      </w:r>
      <w:r w:rsidR="00B373C8">
        <w:rPr>
          <w:rFonts w:ascii="Calibri Light" w:hAnsi="Calibri Light" w:cs="Calibri Light"/>
          <w:i/>
        </w:rPr>
        <w:t>Institute</w:t>
      </w:r>
      <w:r w:rsidR="00BF2F0B">
        <w:rPr>
          <w:rFonts w:ascii="Calibri Light" w:hAnsi="Calibri Light" w:cs="Calibri Light"/>
        </w:rPr>
        <w:t>]</w:t>
      </w:r>
    </w:p>
    <w:p w14:paraId="2A13C542" w14:textId="697BBFB8" w:rsidR="00E62A0D" w:rsidRDefault="00E62A0D" w:rsidP="005D213E">
      <w:pPr>
        <w:pStyle w:val="BodyText"/>
        <w:numPr>
          <w:ilvl w:val="0"/>
          <w:numId w:val="12"/>
        </w:numPr>
        <w:jc w:val="both"/>
        <w:rPr>
          <w:rFonts w:ascii="Calibri Light" w:hAnsi="Calibri Light" w:cs="Calibri Light"/>
        </w:rPr>
      </w:pPr>
      <w:r w:rsidRPr="102B6196">
        <w:rPr>
          <w:rFonts w:ascii="Calibri Light" w:hAnsi="Calibri Light" w:cs="Calibri Light"/>
        </w:rPr>
        <w:t xml:space="preserve">Bolton </w:t>
      </w:r>
      <w:r w:rsidR="1C9854D4" w:rsidRPr="102B6196">
        <w:rPr>
          <w:rFonts w:ascii="Calibri Light" w:hAnsi="Calibri Light" w:cs="Calibri Light"/>
        </w:rPr>
        <w:t>St [</w:t>
      </w:r>
      <w:r w:rsidR="00F803BF" w:rsidRPr="102B6196">
        <w:rPr>
          <w:rFonts w:ascii="Calibri Light" w:hAnsi="Calibri Light" w:cs="Calibri Light"/>
        </w:rPr>
        <w:t>incl</w:t>
      </w:r>
      <w:r w:rsidR="00F803BF" w:rsidRPr="102B6196">
        <w:rPr>
          <w:rFonts w:ascii="Calibri Light" w:hAnsi="Calibri Light" w:cs="Calibri Light"/>
          <w:i/>
          <w:iCs/>
        </w:rPr>
        <w:t xml:space="preserve"> Linenhall St, Capel St, Beresford St, ATC at Dublin Airport</w:t>
      </w:r>
      <w:r w:rsidR="00B373C8" w:rsidRPr="102B6196">
        <w:rPr>
          <w:rFonts w:ascii="Calibri Light" w:hAnsi="Calibri Light" w:cs="Calibri Light"/>
          <w:i/>
          <w:iCs/>
        </w:rPr>
        <w:t xml:space="preserve"> and Broombridge</w:t>
      </w:r>
      <w:r w:rsidR="00BF2F0B" w:rsidRPr="102B6196">
        <w:rPr>
          <w:rFonts w:ascii="Calibri Light" w:hAnsi="Calibri Light" w:cs="Calibri Light"/>
        </w:rPr>
        <w:t>]</w:t>
      </w:r>
    </w:p>
    <w:p w14:paraId="4D0FCB24" w14:textId="42BAED16" w:rsidR="00E62A0D" w:rsidRDefault="00E62A0D" w:rsidP="005D213E">
      <w:pPr>
        <w:pStyle w:val="BodyText"/>
        <w:numPr>
          <w:ilvl w:val="0"/>
          <w:numId w:val="12"/>
        </w:numPr>
        <w:jc w:val="both"/>
        <w:rPr>
          <w:rFonts w:ascii="Calibri Light" w:hAnsi="Calibri Light" w:cs="Calibri Light"/>
        </w:rPr>
      </w:pPr>
      <w:r>
        <w:rPr>
          <w:rFonts w:ascii="Calibri Light" w:hAnsi="Calibri Light" w:cs="Calibri Light"/>
        </w:rPr>
        <w:t xml:space="preserve">Grangegorman </w:t>
      </w:r>
      <w:r w:rsidR="00BF2F0B">
        <w:rPr>
          <w:rFonts w:ascii="Calibri Light" w:hAnsi="Calibri Light" w:cs="Calibri Light"/>
        </w:rPr>
        <w:t xml:space="preserve">[incl </w:t>
      </w:r>
      <w:r w:rsidR="00F803BF">
        <w:rPr>
          <w:rFonts w:ascii="Calibri Light" w:hAnsi="Calibri Light" w:cs="Calibri Light"/>
          <w:i/>
        </w:rPr>
        <w:t>Park House</w:t>
      </w:r>
      <w:r w:rsidR="00BF2F0B">
        <w:rPr>
          <w:rFonts w:ascii="Calibri Light" w:hAnsi="Calibri Light" w:cs="Calibri Light"/>
        </w:rPr>
        <w:t>]</w:t>
      </w:r>
    </w:p>
    <w:p w14:paraId="34D0118E" w14:textId="54BBFF4E" w:rsidR="00E62A0D" w:rsidRDefault="00E62A0D" w:rsidP="005D213E">
      <w:pPr>
        <w:pStyle w:val="BodyText"/>
        <w:numPr>
          <w:ilvl w:val="0"/>
          <w:numId w:val="12"/>
        </w:numPr>
        <w:jc w:val="both"/>
        <w:rPr>
          <w:rFonts w:ascii="Calibri Light" w:hAnsi="Calibri Light" w:cs="Calibri Light"/>
        </w:rPr>
      </w:pPr>
      <w:r>
        <w:rPr>
          <w:rFonts w:ascii="Calibri Light" w:hAnsi="Calibri Light" w:cs="Calibri Light"/>
        </w:rPr>
        <w:t xml:space="preserve">Tallaght </w:t>
      </w:r>
      <w:r w:rsidR="00BF2F0B">
        <w:rPr>
          <w:rFonts w:ascii="Calibri Light" w:hAnsi="Calibri Light" w:cs="Calibri Light"/>
        </w:rPr>
        <w:t xml:space="preserve">[incl </w:t>
      </w:r>
      <w:r w:rsidR="00F803BF">
        <w:rPr>
          <w:rFonts w:ascii="Calibri Light" w:hAnsi="Calibri Light" w:cs="Calibri Light"/>
          <w:i/>
        </w:rPr>
        <w:t>Airton Close, Priory Apt, Whitestown Business Park, Premier H</w:t>
      </w:r>
      <w:r w:rsidR="00945250">
        <w:rPr>
          <w:rFonts w:ascii="Calibri Light" w:hAnsi="Calibri Light" w:cs="Calibri Light"/>
          <w:i/>
        </w:rPr>
        <w:t>ouse,</w:t>
      </w:r>
      <w:r w:rsidR="00F803BF">
        <w:rPr>
          <w:rFonts w:ascii="Calibri Light" w:hAnsi="Calibri Light" w:cs="Calibri Light"/>
          <w:i/>
        </w:rPr>
        <w:t xml:space="preserve"> Synergy Global, City West</w:t>
      </w:r>
      <w:r w:rsidR="00BF2F0B">
        <w:rPr>
          <w:rFonts w:ascii="Calibri Light" w:hAnsi="Calibri Light" w:cs="Calibri Light"/>
        </w:rPr>
        <w:t>]</w:t>
      </w:r>
    </w:p>
    <w:p w14:paraId="04E4C139" w14:textId="56FA22C1" w:rsidR="00E62A0D" w:rsidRDefault="00E62A0D" w:rsidP="005D213E">
      <w:pPr>
        <w:pStyle w:val="BodyText"/>
        <w:numPr>
          <w:ilvl w:val="0"/>
          <w:numId w:val="12"/>
        </w:numPr>
        <w:jc w:val="both"/>
        <w:rPr>
          <w:rFonts w:ascii="Calibri Light" w:hAnsi="Calibri Light" w:cs="Calibri Light"/>
        </w:rPr>
      </w:pPr>
      <w:r>
        <w:rPr>
          <w:rFonts w:ascii="Calibri Light" w:hAnsi="Calibri Light" w:cs="Calibri Light"/>
        </w:rPr>
        <w:t>Blanchardstown</w:t>
      </w:r>
      <w:r w:rsidR="00BF2F0B">
        <w:rPr>
          <w:rFonts w:ascii="Calibri Light" w:hAnsi="Calibri Light" w:cs="Calibri Light"/>
        </w:rPr>
        <w:t xml:space="preserve"> [</w:t>
      </w:r>
      <w:r w:rsidR="00B373C8">
        <w:rPr>
          <w:rFonts w:ascii="Calibri Light" w:hAnsi="Calibri Light" w:cs="Calibri Light"/>
        </w:rPr>
        <w:t xml:space="preserve">all campus buildings, </w:t>
      </w:r>
      <w:r w:rsidR="00BF2F0B">
        <w:rPr>
          <w:rFonts w:ascii="Calibri Light" w:hAnsi="Calibri Light" w:cs="Calibri Light"/>
        </w:rPr>
        <w:t xml:space="preserve">incl </w:t>
      </w:r>
      <w:r w:rsidR="00F803BF">
        <w:rPr>
          <w:rFonts w:ascii="Calibri Light" w:hAnsi="Calibri Light" w:cs="Calibri Light"/>
          <w:i/>
        </w:rPr>
        <w:t>LINC Building</w:t>
      </w:r>
      <w:r w:rsidR="00BF2F0B">
        <w:rPr>
          <w:rFonts w:ascii="Calibri Light" w:hAnsi="Calibri Light" w:cs="Calibri Light"/>
        </w:rPr>
        <w:t>]</w:t>
      </w:r>
    </w:p>
    <w:p w14:paraId="46F350CE" w14:textId="77777777" w:rsidR="00E62A0D" w:rsidRDefault="00E62A0D" w:rsidP="005D213E">
      <w:pPr>
        <w:pStyle w:val="BodyText"/>
        <w:jc w:val="both"/>
        <w:rPr>
          <w:rFonts w:ascii="Calibri Light" w:hAnsi="Calibri Light" w:cs="Calibri Light"/>
        </w:rPr>
      </w:pPr>
    </w:p>
    <w:p w14:paraId="719CAC1A" w14:textId="169A47C8" w:rsidR="00E62A0D" w:rsidRDefault="00BA6EA3" w:rsidP="005D213E">
      <w:pPr>
        <w:pStyle w:val="BodyText"/>
        <w:jc w:val="both"/>
        <w:rPr>
          <w:rFonts w:ascii="Calibri Light" w:hAnsi="Calibri Light" w:cs="Calibri Light"/>
        </w:rPr>
      </w:pPr>
      <w:r w:rsidRPr="24C4E066">
        <w:rPr>
          <w:rFonts w:ascii="Calibri Light" w:hAnsi="Calibri Light" w:cs="Calibri Light"/>
        </w:rPr>
        <w:t>Each Committee shall</w:t>
      </w:r>
      <w:r w:rsidR="00E62A0D" w:rsidRPr="24C4E066">
        <w:rPr>
          <w:rFonts w:ascii="Calibri Light" w:hAnsi="Calibri Light" w:cs="Calibri Light"/>
        </w:rPr>
        <w:t xml:space="preserve"> report </w:t>
      </w:r>
      <w:r w:rsidR="35360D03" w:rsidRPr="24C4E066">
        <w:rPr>
          <w:rFonts w:ascii="Calibri Light" w:hAnsi="Calibri Light" w:cs="Calibri Light"/>
        </w:rPr>
        <w:t>to</w:t>
      </w:r>
      <w:r w:rsidR="00E62A0D" w:rsidRPr="24C4E066">
        <w:rPr>
          <w:rFonts w:ascii="Calibri Light" w:hAnsi="Calibri Light" w:cs="Calibri Light"/>
        </w:rPr>
        <w:t xml:space="preserve"> the University </w:t>
      </w:r>
      <w:r w:rsidRPr="24C4E066">
        <w:rPr>
          <w:rFonts w:ascii="Calibri Light" w:hAnsi="Calibri Light" w:cs="Calibri Light"/>
        </w:rPr>
        <w:t>SHW</w:t>
      </w:r>
      <w:r w:rsidR="00E62A0D" w:rsidRPr="24C4E066">
        <w:rPr>
          <w:rFonts w:ascii="Calibri Light" w:hAnsi="Calibri Light" w:cs="Calibri Light"/>
        </w:rPr>
        <w:t xml:space="preserve"> Steering Committee.</w:t>
      </w:r>
    </w:p>
    <w:p w14:paraId="34F705BA" w14:textId="77777777" w:rsidR="004E7935" w:rsidRPr="00EA6A8E" w:rsidRDefault="004E7935" w:rsidP="005D213E">
      <w:pPr>
        <w:pStyle w:val="BodyText"/>
        <w:jc w:val="both"/>
        <w:rPr>
          <w:rFonts w:ascii="Calibri Light" w:hAnsi="Calibri Light"/>
        </w:rPr>
      </w:pPr>
    </w:p>
    <w:p w14:paraId="41129459" w14:textId="77F60EEE" w:rsidR="00BA6EA3" w:rsidRPr="00BA6EA3" w:rsidRDefault="00BA6EA3" w:rsidP="005D213E">
      <w:pPr>
        <w:pStyle w:val="Heading2"/>
        <w:numPr>
          <w:ilvl w:val="0"/>
          <w:numId w:val="7"/>
        </w:numPr>
        <w:jc w:val="both"/>
        <w:rPr>
          <w:rFonts w:ascii="Calibri Light" w:hAnsi="Calibri Light"/>
          <w:color w:val="05A999"/>
          <w:sz w:val="26"/>
          <w:szCs w:val="26"/>
        </w:rPr>
      </w:pPr>
      <w:bookmarkStart w:id="0" w:name="Membership"/>
      <w:bookmarkEnd w:id="0"/>
      <w:r>
        <w:rPr>
          <w:rFonts w:ascii="Calibri Light" w:hAnsi="Calibri Light"/>
          <w:color w:val="05A999"/>
          <w:sz w:val="26"/>
          <w:szCs w:val="26"/>
        </w:rPr>
        <w:t>Scope</w:t>
      </w:r>
    </w:p>
    <w:p w14:paraId="3A5192A8" w14:textId="5D0B2C98" w:rsidR="00BA6EA3" w:rsidRPr="00BA6EA3" w:rsidRDefault="00BA6EA3" w:rsidP="005D213E">
      <w:pPr>
        <w:pStyle w:val="BodyText"/>
        <w:spacing w:before="20" w:line="268" w:lineRule="auto"/>
        <w:ind w:left="100" w:right="99"/>
        <w:jc w:val="both"/>
        <w:rPr>
          <w:rFonts w:ascii="Calibri Light" w:hAnsi="Calibri Light" w:cs="Calibri Light"/>
        </w:rPr>
      </w:pPr>
      <w:r w:rsidRPr="102B6196">
        <w:rPr>
          <w:rFonts w:ascii="Calibri Light" w:hAnsi="Calibri Light" w:cs="Calibri Light"/>
        </w:rPr>
        <w:t xml:space="preserve">All Safety, Health and Welfare matters in respect of employees, </w:t>
      </w:r>
      <w:r w:rsidR="0836433E" w:rsidRPr="102B6196">
        <w:rPr>
          <w:rFonts w:ascii="Calibri Light" w:hAnsi="Calibri Light" w:cs="Calibri Light"/>
        </w:rPr>
        <w:t>students,</w:t>
      </w:r>
      <w:r w:rsidRPr="102B6196">
        <w:rPr>
          <w:rFonts w:ascii="Calibri Light" w:hAnsi="Calibri Light" w:cs="Calibri Light"/>
        </w:rPr>
        <w:t xml:space="preserve"> and visitors </w:t>
      </w:r>
      <w:r w:rsidR="25494036" w:rsidRPr="102B6196">
        <w:rPr>
          <w:rFonts w:ascii="Calibri Light" w:hAnsi="Calibri Light" w:cs="Calibri Light"/>
        </w:rPr>
        <w:t>of</w:t>
      </w:r>
      <w:r w:rsidRPr="102B6196">
        <w:rPr>
          <w:rFonts w:ascii="Calibri Light" w:hAnsi="Calibri Light" w:cs="Calibri Light"/>
        </w:rPr>
        <w:t xml:space="preserve"> the relevant campus of the University.</w:t>
      </w:r>
    </w:p>
    <w:p w14:paraId="40D67B8D" w14:textId="77777777" w:rsidR="00BA6EA3" w:rsidRDefault="00BA6EA3" w:rsidP="00BA6EA3">
      <w:pPr>
        <w:pStyle w:val="Heading2"/>
        <w:ind w:left="460"/>
        <w:rPr>
          <w:rFonts w:ascii="Calibri Light" w:hAnsi="Calibri Light"/>
          <w:color w:val="05A999"/>
          <w:sz w:val="26"/>
          <w:szCs w:val="26"/>
        </w:rPr>
      </w:pPr>
    </w:p>
    <w:p w14:paraId="5E8C4C72" w14:textId="17EB1A4B" w:rsidR="007E73D8" w:rsidRPr="00F534EC" w:rsidRDefault="00EA063B" w:rsidP="00FE1CF4">
      <w:pPr>
        <w:pStyle w:val="Heading2"/>
        <w:numPr>
          <w:ilvl w:val="0"/>
          <w:numId w:val="7"/>
        </w:numPr>
        <w:rPr>
          <w:rFonts w:ascii="Calibri Light" w:hAnsi="Calibri Light"/>
          <w:color w:val="05A999"/>
          <w:sz w:val="26"/>
          <w:szCs w:val="26"/>
        </w:rPr>
      </w:pPr>
      <w:r w:rsidRPr="24C4E066">
        <w:rPr>
          <w:rFonts w:ascii="Calibri Light" w:hAnsi="Calibri Light"/>
          <w:color w:val="05A999"/>
          <w:sz w:val="26"/>
          <w:szCs w:val="26"/>
        </w:rPr>
        <w:t>Membership</w:t>
      </w:r>
    </w:p>
    <w:p w14:paraId="2BACD9F3" w14:textId="04D91B71" w:rsidR="00B076D2" w:rsidRPr="002348D0" w:rsidRDefault="00BA6EA3" w:rsidP="002348D0">
      <w:pPr>
        <w:pStyle w:val="BodyText"/>
        <w:numPr>
          <w:ilvl w:val="0"/>
          <w:numId w:val="11"/>
        </w:numPr>
        <w:ind w:right="114"/>
        <w:jc w:val="both"/>
        <w:rPr>
          <w:rFonts w:ascii="Calibri Light" w:hAnsi="Calibri Light"/>
        </w:rPr>
      </w:pPr>
      <w:bookmarkStart w:id="1" w:name="The_Audit_and_Risk_Committee_shall_consi"/>
      <w:bookmarkEnd w:id="1"/>
      <w:r>
        <w:rPr>
          <w:rFonts w:ascii="Calibri Light" w:hAnsi="Calibri Light"/>
        </w:rPr>
        <w:t>Each</w:t>
      </w:r>
      <w:r w:rsidR="00EA063B" w:rsidRPr="00B076D2">
        <w:rPr>
          <w:rFonts w:ascii="Calibri Light" w:hAnsi="Calibri Light"/>
        </w:rPr>
        <w:t xml:space="preserve"> </w:t>
      </w:r>
      <w:r w:rsidR="00B076D2" w:rsidRPr="00B076D2">
        <w:rPr>
          <w:rFonts w:ascii="Calibri Light" w:hAnsi="Calibri Light"/>
        </w:rPr>
        <w:t>Committee</w:t>
      </w:r>
      <w:r w:rsidR="00EA063B" w:rsidRPr="00B076D2">
        <w:rPr>
          <w:rFonts w:ascii="Calibri Light" w:hAnsi="Calibri Light"/>
        </w:rPr>
        <w:t xml:space="preserve"> shal</w:t>
      </w:r>
      <w:r w:rsidR="009D536B" w:rsidRPr="00B076D2">
        <w:rPr>
          <w:rFonts w:ascii="Calibri Light" w:hAnsi="Calibri Light"/>
        </w:rPr>
        <w:t>l</w:t>
      </w:r>
      <w:r w:rsidR="00EA063B" w:rsidRPr="00B076D2">
        <w:rPr>
          <w:rFonts w:ascii="Calibri Light" w:hAnsi="Calibri Light"/>
        </w:rPr>
        <w:t xml:space="preserve"> consist of </w:t>
      </w:r>
      <w:r w:rsidR="00F844D4" w:rsidRPr="00B076D2">
        <w:rPr>
          <w:rFonts w:ascii="Calibri Light" w:hAnsi="Calibri Light"/>
        </w:rPr>
        <w:t xml:space="preserve">up to </w:t>
      </w:r>
      <w:r w:rsidR="00AA1279">
        <w:rPr>
          <w:rFonts w:ascii="Calibri Light" w:hAnsi="Calibri Light"/>
        </w:rPr>
        <w:t xml:space="preserve">18 </w:t>
      </w:r>
      <w:r w:rsidR="00AA1279" w:rsidRPr="00B076D2">
        <w:rPr>
          <w:rFonts w:ascii="Calibri Light" w:hAnsi="Calibri Light"/>
        </w:rPr>
        <w:t>members</w:t>
      </w:r>
      <w:r w:rsidR="00AA1279">
        <w:rPr>
          <w:rFonts w:ascii="Calibri Light" w:hAnsi="Calibri Light"/>
        </w:rPr>
        <w:t xml:space="preserve"> (no more than 20).</w:t>
      </w:r>
    </w:p>
    <w:p w14:paraId="6C5192AB" w14:textId="363BC609" w:rsidR="00EA6A8E" w:rsidRPr="002348D0" w:rsidRDefault="00BA6EA3" w:rsidP="00B076D2">
      <w:pPr>
        <w:pStyle w:val="BodyText"/>
        <w:numPr>
          <w:ilvl w:val="0"/>
          <w:numId w:val="11"/>
        </w:numPr>
        <w:ind w:right="114"/>
        <w:jc w:val="both"/>
        <w:rPr>
          <w:rFonts w:ascii="Calibri Light" w:hAnsi="Calibri Light"/>
        </w:rPr>
      </w:pPr>
      <w:r w:rsidRPr="102B6196">
        <w:rPr>
          <w:rFonts w:ascii="Calibri Light" w:hAnsi="Calibri Light"/>
        </w:rPr>
        <w:t>Each</w:t>
      </w:r>
      <w:r w:rsidR="00B076D2" w:rsidRPr="102B6196">
        <w:rPr>
          <w:rFonts w:ascii="Calibri Light" w:hAnsi="Calibri Light"/>
        </w:rPr>
        <w:t xml:space="preserve"> Committee will be chaired by a member of the </w:t>
      </w:r>
      <w:r w:rsidR="3000F89D" w:rsidRPr="102B6196">
        <w:rPr>
          <w:rFonts w:ascii="Calibri Light" w:hAnsi="Calibri Light"/>
        </w:rPr>
        <w:t>UET (University Executive Team)</w:t>
      </w:r>
      <w:r w:rsidRPr="102B6196">
        <w:rPr>
          <w:rFonts w:ascii="Calibri Light" w:hAnsi="Calibri Light"/>
        </w:rPr>
        <w:t xml:space="preserve"> or </w:t>
      </w:r>
      <w:r w:rsidR="00D05D5D" w:rsidRPr="102B6196">
        <w:rPr>
          <w:rFonts w:ascii="Calibri Light" w:hAnsi="Calibri Light"/>
        </w:rPr>
        <w:t xml:space="preserve">permanent </w:t>
      </w:r>
      <w:r w:rsidRPr="102B6196">
        <w:rPr>
          <w:rFonts w:ascii="Calibri Light" w:hAnsi="Calibri Light"/>
        </w:rPr>
        <w:t>nominee</w:t>
      </w:r>
    </w:p>
    <w:p w14:paraId="33209215" w14:textId="75BD598A" w:rsidR="00724A29" w:rsidRPr="00CB34C4" w:rsidRDefault="003554FE" w:rsidP="00A76FD0">
      <w:pPr>
        <w:widowControl/>
        <w:numPr>
          <w:ilvl w:val="0"/>
          <w:numId w:val="16"/>
        </w:numPr>
        <w:autoSpaceDE/>
        <w:autoSpaceDN/>
        <w:spacing w:after="1"/>
        <w:rPr>
          <w:rFonts w:ascii="Calibri Light" w:hAnsi="Calibri Light" w:cs="Calibri Light"/>
          <w:b/>
        </w:rPr>
      </w:pPr>
      <w:bookmarkStart w:id="2" w:name="At_least_two_of_the_members_of_the_Audit"/>
      <w:bookmarkStart w:id="3" w:name="At_least_one_member_of_the_Audit_and_Ris"/>
      <w:bookmarkEnd w:id="2"/>
      <w:bookmarkEnd w:id="3"/>
      <w:r w:rsidRPr="00CB34C4">
        <w:rPr>
          <w:rFonts w:ascii="Calibri Light" w:hAnsi="Calibri Light" w:cs="Calibri Light"/>
        </w:rPr>
        <w:t xml:space="preserve">Membership of Committee shall have regard to the objective that at least 40% of members of the Committee shall be women and at least 40% shall be men </w:t>
      </w:r>
      <w:r w:rsidRPr="00CB34C4">
        <w:rPr>
          <w:rFonts w:ascii="Calibri Light" w:hAnsi="Calibri Light" w:cs="Calibri Light"/>
          <w:bCs/>
          <w:sz w:val="24"/>
          <w:szCs w:val="24"/>
        </w:rPr>
        <w:t>in accordance with the University’s commitment to promote gender equality.</w:t>
      </w:r>
    </w:p>
    <w:p w14:paraId="7C20F0D3" w14:textId="77777777" w:rsidR="00CB34C4" w:rsidRPr="00CB34C4" w:rsidRDefault="00CB34C4" w:rsidP="00CB34C4">
      <w:pPr>
        <w:widowControl/>
        <w:autoSpaceDE/>
        <w:autoSpaceDN/>
        <w:spacing w:after="1"/>
        <w:ind w:left="820"/>
        <w:rPr>
          <w:rFonts w:ascii="Calibri Light" w:hAnsi="Calibri Light" w:cs="Calibri Light"/>
          <w:b/>
        </w:rPr>
      </w:pPr>
      <w:bookmarkStart w:id="4" w:name="_GoBack"/>
      <w:bookmarkEnd w:id="4"/>
    </w:p>
    <w:p w14:paraId="03910487" w14:textId="2F7528B3" w:rsidR="00724A29" w:rsidRDefault="00724A29" w:rsidP="00724A29">
      <w:pPr>
        <w:contextualSpacing/>
        <w:rPr>
          <w:rFonts w:ascii="Calibri Light" w:hAnsi="Calibri Light" w:cs="Calibri Light"/>
          <w:b/>
          <w:i/>
          <w:sz w:val="24"/>
          <w:szCs w:val="24"/>
        </w:rPr>
      </w:pPr>
      <w:r w:rsidRPr="00724A29">
        <w:rPr>
          <w:rFonts w:ascii="Calibri Light" w:hAnsi="Calibri Light" w:cs="Calibri Light"/>
          <w:b/>
          <w:i/>
          <w:sz w:val="24"/>
          <w:szCs w:val="24"/>
        </w:rPr>
        <w:t>Proposed</w:t>
      </w:r>
      <w:r>
        <w:rPr>
          <w:rFonts w:ascii="Calibri Light" w:hAnsi="Calibri Light" w:cs="Calibri Light"/>
          <w:b/>
          <w:i/>
          <w:sz w:val="24"/>
          <w:szCs w:val="24"/>
        </w:rPr>
        <w:t xml:space="preserve"> membership</w:t>
      </w:r>
    </w:p>
    <w:tbl>
      <w:tblPr>
        <w:tblStyle w:val="TableGrid"/>
        <w:tblW w:w="0" w:type="auto"/>
        <w:tblInd w:w="160" w:type="dxa"/>
        <w:tblLook w:val="04A0" w:firstRow="1" w:lastRow="0" w:firstColumn="1" w:lastColumn="0" w:noHBand="0" w:noVBand="1"/>
      </w:tblPr>
      <w:tblGrid>
        <w:gridCol w:w="7773"/>
        <w:gridCol w:w="1167"/>
      </w:tblGrid>
      <w:tr w:rsidR="00BA6EA3" w14:paraId="758C94E3" w14:textId="77777777" w:rsidTr="5C43D36C">
        <w:tc>
          <w:tcPr>
            <w:tcW w:w="7773" w:type="dxa"/>
          </w:tcPr>
          <w:p w14:paraId="4F2ADE4B" w14:textId="1483A6F8" w:rsidR="00BA6EA3" w:rsidRDefault="00BA6EA3" w:rsidP="00E65B91">
            <w:pPr>
              <w:pStyle w:val="BodyText"/>
              <w:spacing w:line="293" w:lineRule="exact"/>
              <w:rPr>
                <w:rFonts w:ascii="Calibri Light" w:hAnsi="Calibri Light" w:cs="Calibri Light"/>
              </w:rPr>
            </w:pPr>
          </w:p>
        </w:tc>
        <w:tc>
          <w:tcPr>
            <w:tcW w:w="1167" w:type="dxa"/>
          </w:tcPr>
          <w:p w14:paraId="3A9EB4D8" w14:textId="7C2B154B" w:rsidR="00BA6EA3" w:rsidRPr="00FD1C30" w:rsidRDefault="00BA6EA3" w:rsidP="00E65B91">
            <w:pPr>
              <w:pStyle w:val="BodyText"/>
              <w:spacing w:line="293" w:lineRule="exact"/>
              <w:rPr>
                <w:rFonts w:ascii="Calibri Light" w:hAnsi="Calibri Light" w:cs="Calibri Light"/>
                <w:b/>
              </w:rPr>
            </w:pPr>
            <w:r w:rsidRPr="00FD1C30">
              <w:rPr>
                <w:rFonts w:ascii="Calibri Light" w:hAnsi="Calibri Light" w:cs="Calibri Light"/>
                <w:b/>
              </w:rPr>
              <w:t>No.</w:t>
            </w:r>
          </w:p>
        </w:tc>
      </w:tr>
      <w:tr w:rsidR="003640BE" w14:paraId="47003CF0" w14:textId="77777777" w:rsidTr="5C43D36C">
        <w:tc>
          <w:tcPr>
            <w:tcW w:w="7773" w:type="dxa"/>
          </w:tcPr>
          <w:p w14:paraId="28E9E887" w14:textId="2E251C05" w:rsidR="003640BE" w:rsidRDefault="003640BE" w:rsidP="00E65B91">
            <w:pPr>
              <w:pStyle w:val="BodyText"/>
              <w:spacing w:line="293" w:lineRule="exact"/>
              <w:rPr>
                <w:rFonts w:ascii="Calibri Light" w:hAnsi="Calibri Light" w:cs="Calibri Light"/>
              </w:rPr>
            </w:pPr>
            <w:r>
              <w:rPr>
                <w:rFonts w:ascii="Calibri Light" w:hAnsi="Calibri Light" w:cs="Calibri Light"/>
              </w:rPr>
              <w:t>Chairperson (UET member or nominee)</w:t>
            </w:r>
          </w:p>
        </w:tc>
        <w:tc>
          <w:tcPr>
            <w:tcW w:w="1167" w:type="dxa"/>
          </w:tcPr>
          <w:p w14:paraId="308A5C35" w14:textId="0DF89ADE" w:rsidR="003640BE" w:rsidRDefault="003640BE" w:rsidP="00E65B91">
            <w:pPr>
              <w:pStyle w:val="BodyText"/>
              <w:spacing w:line="293" w:lineRule="exact"/>
              <w:rPr>
                <w:rFonts w:ascii="Calibri Light" w:hAnsi="Calibri Light" w:cs="Calibri Light"/>
              </w:rPr>
            </w:pPr>
            <w:r>
              <w:rPr>
                <w:rFonts w:ascii="Calibri Light" w:hAnsi="Calibri Light" w:cs="Calibri Light"/>
              </w:rPr>
              <w:t>1</w:t>
            </w:r>
          </w:p>
        </w:tc>
      </w:tr>
      <w:tr w:rsidR="00BA6EA3" w14:paraId="3EA6DCF1" w14:textId="77777777" w:rsidTr="5C43D36C">
        <w:tc>
          <w:tcPr>
            <w:tcW w:w="7773" w:type="dxa"/>
          </w:tcPr>
          <w:p w14:paraId="2D38C12D" w14:textId="3CF3485D" w:rsidR="00BA6EA3" w:rsidRPr="00571CC2" w:rsidRDefault="003640BE" w:rsidP="5C43D36C">
            <w:pPr>
              <w:pStyle w:val="BodyText"/>
              <w:spacing w:line="293" w:lineRule="exact"/>
              <w:rPr>
                <w:rFonts w:ascii="Calibri Light" w:hAnsi="Calibri Light" w:cs="Calibri Light"/>
              </w:rPr>
            </w:pPr>
            <w:r w:rsidRPr="00571CC2">
              <w:rPr>
                <w:rFonts w:ascii="Calibri Light" w:hAnsi="Calibri Light" w:cs="Calibri Light"/>
              </w:rPr>
              <w:t>Academic representative</w:t>
            </w:r>
            <w:r w:rsidR="00F27640" w:rsidRPr="00571CC2">
              <w:rPr>
                <w:rFonts w:ascii="Calibri Light" w:hAnsi="Calibri Light" w:cs="Calibri Light"/>
              </w:rPr>
              <w:t xml:space="preserve"> (SLII or higher)</w:t>
            </w:r>
            <w:r w:rsidR="00AA1279">
              <w:rPr>
                <w:rFonts w:ascii="Calibri Light" w:hAnsi="Calibri Light" w:cs="Calibri Light"/>
              </w:rPr>
              <w:t>*</w:t>
            </w:r>
          </w:p>
        </w:tc>
        <w:tc>
          <w:tcPr>
            <w:tcW w:w="1167" w:type="dxa"/>
          </w:tcPr>
          <w:p w14:paraId="7557A6CC" w14:textId="3D6CF73F" w:rsidR="00BA6EA3" w:rsidRPr="00571CC2" w:rsidRDefault="00BA6EA3" w:rsidP="5C43D36C">
            <w:pPr>
              <w:pStyle w:val="BodyText"/>
              <w:spacing w:line="293" w:lineRule="exact"/>
              <w:rPr>
                <w:rFonts w:ascii="Calibri Light" w:hAnsi="Calibri Light" w:cs="Calibri Light"/>
              </w:rPr>
            </w:pPr>
            <w:r w:rsidRPr="00571CC2">
              <w:rPr>
                <w:rFonts w:ascii="Calibri Light" w:hAnsi="Calibri Light" w:cs="Calibri Light"/>
              </w:rPr>
              <w:t>2</w:t>
            </w:r>
          </w:p>
        </w:tc>
      </w:tr>
      <w:tr w:rsidR="00091031" w14:paraId="55656B12" w14:textId="77777777" w:rsidTr="5C43D36C">
        <w:tc>
          <w:tcPr>
            <w:tcW w:w="7773" w:type="dxa"/>
          </w:tcPr>
          <w:p w14:paraId="54549C82" w14:textId="10DDBFF0" w:rsidR="00091031" w:rsidRDefault="00091031" w:rsidP="00351C45">
            <w:pPr>
              <w:pStyle w:val="BodyText"/>
              <w:spacing w:line="293" w:lineRule="exact"/>
              <w:rPr>
                <w:rFonts w:ascii="Calibri Light" w:hAnsi="Calibri Light" w:cs="Calibri Light"/>
              </w:rPr>
            </w:pPr>
            <w:r>
              <w:rPr>
                <w:rFonts w:ascii="Calibri Light" w:hAnsi="Calibri Light" w:cs="Calibri Light"/>
              </w:rPr>
              <w:t xml:space="preserve">Professional Services </w:t>
            </w:r>
            <w:r w:rsidR="00F27640">
              <w:rPr>
                <w:rFonts w:ascii="Calibri Light" w:hAnsi="Calibri Light" w:cs="Calibri Light"/>
              </w:rPr>
              <w:t>representative (APO or higher)</w:t>
            </w:r>
          </w:p>
        </w:tc>
        <w:tc>
          <w:tcPr>
            <w:tcW w:w="1167" w:type="dxa"/>
          </w:tcPr>
          <w:p w14:paraId="4D050A35" w14:textId="646C6A63" w:rsidR="00091031" w:rsidRDefault="00091031" w:rsidP="00E65B91">
            <w:pPr>
              <w:pStyle w:val="BodyText"/>
              <w:spacing w:line="293" w:lineRule="exact"/>
              <w:rPr>
                <w:rFonts w:ascii="Calibri Light" w:hAnsi="Calibri Light" w:cs="Calibri Light"/>
              </w:rPr>
            </w:pPr>
            <w:r>
              <w:rPr>
                <w:rFonts w:ascii="Calibri Light" w:hAnsi="Calibri Light" w:cs="Calibri Light"/>
              </w:rPr>
              <w:t>1</w:t>
            </w:r>
          </w:p>
        </w:tc>
      </w:tr>
      <w:tr w:rsidR="00BA6EA3" w14:paraId="58C0D7D1" w14:textId="77777777" w:rsidTr="5C43D36C">
        <w:tc>
          <w:tcPr>
            <w:tcW w:w="7773" w:type="dxa"/>
            <w:shd w:val="clear" w:color="auto" w:fill="auto"/>
          </w:tcPr>
          <w:p w14:paraId="2276D4B5" w14:textId="62ED4751" w:rsidR="00BA6EA3" w:rsidRPr="00FD1C30" w:rsidRDefault="00BA6EA3" w:rsidP="0035408E">
            <w:pPr>
              <w:pStyle w:val="BodyText"/>
              <w:spacing w:line="293" w:lineRule="exact"/>
              <w:rPr>
                <w:rFonts w:ascii="Calibri Light" w:hAnsi="Calibri Light" w:cs="Calibri Light"/>
              </w:rPr>
            </w:pPr>
            <w:r w:rsidRPr="00FD1C30">
              <w:rPr>
                <w:rFonts w:ascii="Calibri Light" w:hAnsi="Calibri Light" w:cs="Calibri Light"/>
              </w:rPr>
              <w:t>Technic</w:t>
            </w:r>
            <w:r w:rsidR="00CA5A5F" w:rsidRPr="00FD1C30">
              <w:rPr>
                <w:rFonts w:ascii="Calibri Light" w:hAnsi="Calibri Light" w:cs="Calibri Light"/>
              </w:rPr>
              <w:t xml:space="preserve">al </w:t>
            </w:r>
            <w:r w:rsidR="00BC52A8" w:rsidRPr="00FD1C30">
              <w:rPr>
                <w:rFonts w:ascii="Calibri Light" w:hAnsi="Calibri Light" w:cs="Calibri Light"/>
              </w:rPr>
              <w:t xml:space="preserve">Staff </w:t>
            </w:r>
            <w:r w:rsidR="00CA5A5F" w:rsidRPr="00FD1C30">
              <w:rPr>
                <w:rFonts w:ascii="Calibri Light" w:hAnsi="Calibri Light" w:cs="Calibri Light"/>
              </w:rPr>
              <w:t>representative</w:t>
            </w:r>
            <w:r w:rsidR="0035408E" w:rsidRPr="00FD1C30">
              <w:rPr>
                <w:rFonts w:ascii="Calibri Light" w:hAnsi="Calibri Light" w:cs="Calibri Light"/>
              </w:rPr>
              <w:t xml:space="preserve"> </w:t>
            </w:r>
            <w:r w:rsidR="00003A6A" w:rsidRPr="007E44FA">
              <w:rPr>
                <w:rFonts w:ascii="Calibri Light" w:hAnsi="Calibri Light" w:cs="Calibri Light"/>
              </w:rPr>
              <w:t>–</w:t>
            </w:r>
            <w:r w:rsidR="007D5CB2" w:rsidRPr="007E44FA">
              <w:rPr>
                <w:rFonts w:ascii="Calibri Light" w:hAnsi="Calibri Light" w:cs="Calibri Light"/>
              </w:rPr>
              <w:t xml:space="preserve"> (</w:t>
            </w:r>
            <w:r w:rsidR="002B1A8F" w:rsidRPr="007E44FA">
              <w:rPr>
                <w:rFonts w:ascii="Calibri Light" w:hAnsi="Calibri Light" w:cs="Calibri Light"/>
              </w:rPr>
              <w:t>TO</w:t>
            </w:r>
            <w:r w:rsidR="00003A6A" w:rsidRPr="007E44FA">
              <w:rPr>
                <w:rFonts w:ascii="Calibri Light" w:hAnsi="Calibri Light" w:cs="Calibri Light"/>
              </w:rPr>
              <w:t xml:space="preserve"> or higher</w:t>
            </w:r>
            <w:r w:rsidR="007D5CB2" w:rsidRPr="007E44FA">
              <w:rPr>
                <w:rFonts w:ascii="Calibri Light" w:hAnsi="Calibri Light" w:cs="Calibri Light"/>
              </w:rPr>
              <w:t>)</w:t>
            </w:r>
            <w:r w:rsidR="005D213E">
              <w:rPr>
                <w:rFonts w:ascii="Calibri Light" w:hAnsi="Calibri Light" w:cs="Calibri Light"/>
              </w:rPr>
              <w:t xml:space="preserve"> (where relevant)</w:t>
            </w:r>
          </w:p>
        </w:tc>
        <w:tc>
          <w:tcPr>
            <w:tcW w:w="1167" w:type="dxa"/>
            <w:shd w:val="clear" w:color="auto" w:fill="auto"/>
          </w:tcPr>
          <w:p w14:paraId="43CADE59" w14:textId="1D36F04B" w:rsidR="00BA6EA3" w:rsidRDefault="4FBCE6FB" w:rsidP="00E65B91">
            <w:pPr>
              <w:pStyle w:val="BodyText"/>
              <w:spacing w:line="293" w:lineRule="exact"/>
              <w:rPr>
                <w:rFonts w:ascii="Calibri Light" w:hAnsi="Calibri Light" w:cs="Calibri Light"/>
              </w:rPr>
            </w:pPr>
            <w:r w:rsidRPr="5C43D36C">
              <w:rPr>
                <w:rFonts w:ascii="Calibri Light" w:hAnsi="Calibri Light" w:cs="Calibri Light"/>
              </w:rPr>
              <w:t>1</w:t>
            </w:r>
          </w:p>
        </w:tc>
      </w:tr>
      <w:tr w:rsidR="00BA6EA3" w14:paraId="1816AF00" w14:textId="77777777" w:rsidTr="5C43D36C">
        <w:tc>
          <w:tcPr>
            <w:tcW w:w="7773" w:type="dxa"/>
          </w:tcPr>
          <w:p w14:paraId="740C46D1" w14:textId="4B896D04" w:rsidR="00BA6EA3" w:rsidRDefault="1A4E96C6" w:rsidP="102B6196">
            <w:pPr>
              <w:pStyle w:val="BodyText"/>
              <w:spacing w:line="293" w:lineRule="exact"/>
              <w:rPr>
                <w:rFonts w:ascii="Calibri Light" w:hAnsi="Calibri Light" w:cs="Calibri Light"/>
              </w:rPr>
            </w:pPr>
            <w:r w:rsidRPr="102B6196">
              <w:rPr>
                <w:rFonts w:ascii="Calibri Light" w:hAnsi="Calibri Light" w:cs="Calibri Light"/>
              </w:rPr>
              <w:t xml:space="preserve">Campus </w:t>
            </w:r>
            <w:r w:rsidR="6C1260A3" w:rsidRPr="102B6196">
              <w:rPr>
                <w:rFonts w:ascii="Calibri Light" w:hAnsi="Calibri Light" w:cs="Calibri Light"/>
              </w:rPr>
              <w:t xml:space="preserve">and </w:t>
            </w:r>
            <w:r w:rsidR="00BA6EA3" w:rsidRPr="102B6196">
              <w:rPr>
                <w:rFonts w:ascii="Calibri Light" w:hAnsi="Calibri Light" w:cs="Calibri Light"/>
              </w:rPr>
              <w:t>Estates representative (</w:t>
            </w:r>
            <w:r w:rsidR="1CB94736" w:rsidRPr="102B6196">
              <w:rPr>
                <w:rFonts w:ascii="Calibri Light" w:hAnsi="Calibri Light" w:cs="Calibri Light"/>
              </w:rPr>
              <w:t>Grade VII</w:t>
            </w:r>
            <w:r w:rsidR="21BCB762" w:rsidRPr="102B6196">
              <w:rPr>
                <w:rFonts w:ascii="Calibri Light" w:hAnsi="Calibri Light" w:cs="Calibri Light"/>
              </w:rPr>
              <w:t xml:space="preserve"> or higher)</w:t>
            </w:r>
            <w:r w:rsidR="00EB1CDD" w:rsidRPr="102B6196">
              <w:rPr>
                <w:rFonts w:ascii="Calibri Light" w:hAnsi="Calibri Light" w:cs="Calibri Light"/>
              </w:rPr>
              <w:t xml:space="preserve"> </w:t>
            </w:r>
            <w:r w:rsidR="00EB1CDD" w:rsidRPr="00571CC2">
              <w:rPr>
                <w:rFonts w:ascii="Calibri Light" w:hAnsi="Calibri Light" w:cs="Calibri Light"/>
              </w:rPr>
              <w:t>2 for GG Campus</w:t>
            </w:r>
            <w:r w:rsidR="00EB1CDD" w:rsidRPr="102B6196">
              <w:rPr>
                <w:rFonts w:ascii="Calibri Light" w:hAnsi="Calibri Light" w:cs="Calibri Light"/>
              </w:rPr>
              <w:t xml:space="preserve"> </w:t>
            </w:r>
          </w:p>
          <w:p w14:paraId="792464CF" w14:textId="0F9D9B63" w:rsidR="00BA6EA3" w:rsidRDefault="005D213E" w:rsidP="00F403B4">
            <w:pPr>
              <w:pStyle w:val="BodyText"/>
              <w:spacing w:line="293" w:lineRule="exact"/>
              <w:rPr>
                <w:rFonts w:ascii="Calibri Light" w:hAnsi="Calibri Light" w:cs="Calibri Light"/>
              </w:rPr>
            </w:pPr>
            <w:r>
              <w:rPr>
                <w:rFonts w:ascii="Calibri Light" w:hAnsi="Calibri Light" w:cs="Calibri Light"/>
              </w:rPr>
              <w:t xml:space="preserve">Estates </w:t>
            </w:r>
            <w:r w:rsidR="3C22FAC4" w:rsidRPr="102B6196">
              <w:rPr>
                <w:rFonts w:ascii="Calibri Light" w:hAnsi="Calibri Light" w:cs="Calibri Light"/>
              </w:rPr>
              <w:t>Service Supervisor</w:t>
            </w:r>
            <w:r w:rsidR="00571CC2">
              <w:rPr>
                <w:rFonts w:ascii="Calibri Light" w:hAnsi="Calibri Light" w:cs="Calibri Light"/>
              </w:rPr>
              <w:t xml:space="preserve"> (where relevant)</w:t>
            </w:r>
          </w:p>
        </w:tc>
        <w:tc>
          <w:tcPr>
            <w:tcW w:w="1167" w:type="dxa"/>
          </w:tcPr>
          <w:p w14:paraId="44343A05" w14:textId="275894D1" w:rsidR="00BA6EA3" w:rsidRDefault="00AC1F3E" w:rsidP="00E65B91">
            <w:pPr>
              <w:pStyle w:val="BodyText"/>
              <w:spacing w:line="293" w:lineRule="exact"/>
              <w:rPr>
                <w:rFonts w:ascii="Calibri Light" w:hAnsi="Calibri Light" w:cs="Calibri Light"/>
              </w:rPr>
            </w:pPr>
            <w:r>
              <w:rPr>
                <w:rFonts w:ascii="Calibri Light" w:hAnsi="Calibri Light" w:cs="Calibri Light"/>
              </w:rPr>
              <w:t>(2)</w:t>
            </w:r>
          </w:p>
          <w:p w14:paraId="043C4B05" w14:textId="25E583FB" w:rsidR="00571CC2" w:rsidRDefault="00571CC2" w:rsidP="00E65B91">
            <w:pPr>
              <w:pStyle w:val="BodyText"/>
              <w:spacing w:line="293" w:lineRule="exact"/>
              <w:rPr>
                <w:rFonts w:ascii="Calibri Light" w:hAnsi="Calibri Light" w:cs="Calibri Light"/>
              </w:rPr>
            </w:pPr>
            <w:r>
              <w:rPr>
                <w:rFonts w:ascii="Calibri Light" w:hAnsi="Calibri Light" w:cs="Calibri Light"/>
              </w:rPr>
              <w:t>1</w:t>
            </w:r>
          </w:p>
        </w:tc>
      </w:tr>
      <w:tr w:rsidR="00BA6EA3" w14:paraId="709C8624" w14:textId="77777777" w:rsidTr="5C43D36C">
        <w:tc>
          <w:tcPr>
            <w:tcW w:w="7773" w:type="dxa"/>
          </w:tcPr>
          <w:p w14:paraId="39443E9C" w14:textId="15380185" w:rsidR="00BA6EA3" w:rsidRDefault="00D12473" w:rsidP="00E65B91">
            <w:pPr>
              <w:pStyle w:val="BodyText"/>
              <w:spacing w:line="293" w:lineRule="exact"/>
              <w:rPr>
                <w:rFonts w:ascii="Calibri Light" w:hAnsi="Calibri Light" w:cs="Calibri Light"/>
              </w:rPr>
            </w:pPr>
            <w:r>
              <w:rPr>
                <w:rFonts w:ascii="Calibri Light" w:hAnsi="Calibri Light" w:cs="Calibri Light"/>
              </w:rPr>
              <w:t>Safety Health and Welfare Office</w:t>
            </w:r>
          </w:p>
        </w:tc>
        <w:tc>
          <w:tcPr>
            <w:tcW w:w="1167" w:type="dxa"/>
          </w:tcPr>
          <w:p w14:paraId="0A22B593" w14:textId="4B4C1C9F" w:rsidR="00BA6EA3" w:rsidRDefault="00D12473" w:rsidP="00E65B91">
            <w:pPr>
              <w:pStyle w:val="BodyText"/>
              <w:spacing w:line="293" w:lineRule="exact"/>
              <w:rPr>
                <w:rFonts w:ascii="Calibri Light" w:hAnsi="Calibri Light" w:cs="Calibri Light"/>
              </w:rPr>
            </w:pPr>
            <w:r>
              <w:rPr>
                <w:rFonts w:ascii="Calibri Light" w:hAnsi="Calibri Light" w:cs="Calibri Light"/>
              </w:rPr>
              <w:t>1</w:t>
            </w:r>
          </w:p>
        </w:tc>
      </w:tr>
      <w:tr w:rsidR="00BA6EA3" w14:paraId="34503AA5" w14:textId="77777777" w:rsidTr="5C43D36C">
        <w:tc>
          <w:tcPr>
            <w:tcW w:w="7773" w:type="dxa"/>
          </w:tcPr>
          <w:p w14:paraId="3FD306B1" w14:textId="4ED7D6D0" w:rsidR="00BA6EA3" w:rsidRDefault="06E203C0" w:rsidP="00E65B91">
            <w:pPr>
              <w:pStyle w:val="BodyText"/>
              <w:spacing w:line="293" w:lineRule="exact"/>
              <w:rPr>
                <w:rFonts w:ascii="Calibri Light" w:hAnsi="Calibri Light" w:cs="Calibri Light"/>
              </w:rPr>
            </w:pPr>
            <w:r>
              <w:rPr>
                <w:rFonts w:ascii="Calibri Light" w:hAnsi="Calibri Light" w:cs="Calibri Light"/>
              </w:rPr>
              <w:t xml:space="preserve">Statutory </w:t>
            </w:r>
            <w:r w:rsidR="48D9C0E5">
              <w:rPr>
                <w:rFonts w:ascii="Calibri Light" w:hAnsi="Calibri Light" w:cs="Calibri Light"/>
              </w:rPr>
              <w:t>S</w:t>
            </w:r>
            <w:r w:rsidR="1A4E96C6">
              <w:rPr>
                <w:rFonts w:ascii="Calibri Light" w:hAnsi="Calibri Light" w:cs="Calibri Light"/>
              </w:rPr>
              <w:t>taff S</w:t>
            </w:r>
            <w:r w:rsidR="48D9C0E5">
              <w:rPr>
                <w:rFonts w:ascii="Calibri Light" w:hAnsi="Calibri Light" w:cs="Calibri Light"/>
              </w:rPr>
              <w:t>afety Representative (elected under S.25 Act</w:t>
            </w:r>
            <w:r w:rsidR="00D12473">
              <w:rPr>
                <w:rStyle w:val="FootnoteReference"/>
                <w:rFonts w:ascii="Calibri Light" w:hAnsi="Calibri Light" w:cs="Calibri Light"/>
              </w:rPr>
              <w:footnoteReference w:id="1"/>
            </w:r>
            <w:r w:rsidR="48D9C0E5">
              <w:rPr>
                <w:rFonts w:ascii="Calibri Light" w:hAnsi="Calibri Light" w:cs="Calibri Light"/>
              </w:rPr>
              <w:t>)</w:t>
            </w:r>
          </w:p>
        </w:tc>
        <w:tc>
          <w:tcPr>
            <w:tcW w:w="1167" w:type="dxa"/>
          </w:tcPr>
          <w:p w14:paraId="1DB498A2" w14:textId="29A4BCBE" w:rsidR="00BA6EA3" w:rsidRDefault="00D12473" w:rsidP="00E65B91">
            <w:pPr>
              <w:pStyle w:val="BodyText"/>
              <w:spacing w:line="293" w:lineRule="exact"/>
              <w:rPr>
                <w:rFonts w:ascii="Calibri Light" w:hAnsi="Calibri Light" w:cs="Calibri Light"/>
              </w:rPr>
            </w:pPr>
            <w:r>
              <w:rPr>
                <w:rFonts w:ascii="Calibri Light" w:hAnsi="Calibri Light" w:cs="Calibri Light"/>
              </w:rPr>
              <w:t>1</w:t>
            </w:r>
          </w:p>
        </w:tc>
      </w:tr>
      <w:tr w:rsidR="00BA6EA3" w14:paraId="5C629DBF" w14:textId="77777777" w:rsidTr="5C43D36C">
        <w:tc>
          <w:tcPr>
            <w:tcW w:w="7773" w:type="dxa"/>
          </w:tcPr>
          <w:p w14:paraId="04E6A3D6" w14:textId="2D17D1E6" w:rsidR="00BA6EA3" w:rsidRDefault="00E3542E" w:rsidP="00E65B91">
            <w:pPr>
              <w:pStyle w:val="BodyText"/>
              <w:spacing w:line="293" w:lineRule="exact"/>
              <w:rPr>
                <w:rFonts w:ascii="Calibri Light" w:hAnsi="Calibri Light" w:cs="Calibri Light"/>
              </w:rPr>
            </w:pPr>
            <w:r>
              <w:rPr>
                <w:rFonts w:ascii="Calibri Light" w:hAnsi="Calibri Light" w:cs="Calibri Light"/>
              </w:rPr>
              <w:t xml:space="preserve">TUDSU </w:t>
            </w:r>
            <w:r w:rsidR="00D12473">
              <w:rPr>
                <w:rFonts w:ascii="Calibri Light" w:hAnsi="Calibri Light" w:cs="Calibri Light"/>
              </w:rPr>
              <w:t>Representative</w:t>
            </w:r>
          </w:p>
        </w:tc>
        <w:tc>
          <w:tcPr>
            <w:tcW w:w="1167" w:type="dxa"/>
          </w:tcPr>
          <w:p w14:paraId="1F27FEB1" w14:textId="0E973C9D" w:rsidR="00BA6EA3" w:rsidRDefault="00D12473" w:rsidP="00E65B91">
            <w:pPr>
              <w:pStyle w:val="BodyText"/>
              <w:spacing w:line="293" w:lineRule="exact"/>
              <w:rPr>
                <w:rFonts w:ascii="Calibri Light" w:hAnsi="Calibri Light" w:cs="Calibri Light"/>
              </w:rPr>
            </w:pPr>
            <w:r>
              <w:rPr>
                <w:rFonts w:ascii="Calibri Light" w:hAnsi="Calibri Light" w:cs="Calibri Light"/>
              </w:rPr>
              <w:t>2</w:t>
            </w:r>
          </w:p>
        </w:tc>
      </w:tr>
      <w:tr w:rsidR="00BA6EA3" w14:paraId="642F8397" w14:textId="77777777" w:rsidTr="5C43D36C">
        <w:tc>
          <w:tcPr>
            <w:tcW w:w="7773" w:type="dxa"/>
          </w:tcPr>
          <w:p w14:paraId="4E4A933C" w14:textId="4B1FB492" w:rsidR="00BA6EA3" w:rsidRPr="00FD1C30" w:rsidRDefault="00D12473" w:rsidP="002A42F6">
            <w:pPr>
              <w:pStyle w:val="BodyText"/>
              <w:spacing w:line="293" w:lineRule="exact"/>
              <w:rPr>
                <w:rFonts w:ascii="Calibri Light" w:hAnsi="Calibri Light" w:cs="Calibri Light"/>
              </w:rPr>
            </w:pPr>
            <w:r w:rsidRPr="00FD1C30">
              <w:rPr>
                <w:rFonts w:ascii="Calibri Light" w:hAnsi="Calibri Light" w:cs="Calibri Light"/>
              </w:rPr>
              <w:t>Library representative</w:t>
            </w:r>
            <w:r w:rsidR="00F27640" w:rsidRPr="00FD1C30">
              <w:rPr>
                <w:rFonts w:ascii="Calibri Light" w:hAnsi="Calibri Light" w:cs="Calibri Light"/>
              </w:rPr>
              <w:t xml:space="preserve"> (</w:t>
            </w:r>
            <w:r w:rsidR="002A42F6">
              <w:rPr>
                <w:rFonts w:ascii="Calibri Light" w:hAnsi="Calibri Light" w:cs="Calibri Light"/>
              </w:rPr>
              <w:t>APO</w:t>
            </w:r>
            <w:r w:rsidR="00385DCE" w:rsidRPr="00FD1C30">
              <w:rPr>
                <w:rFonts w:ascii="Calibri Light" w:hAnsi="Calibri Light" w:cs="Calibri Light"/>
              </w:rPr>
              <w:t xml:space="preserve"> </w:t>
            </w:r>
            <w:r w:rsidR="00F27640" w:rsidRPr="00FD1C30">
              <w:rPr>
                <w:rFonts w:ascii="Calibri Light" w:hAnsi="Calibri Light" w:cs="Calibri Light"/>
              </w:rPr>
              <w:t>or higher)</w:t>
            </w:r>
            <w:r w:rsidR="002C6C62" w:rsidRPr="00FD1C30">
              <w:rPr>
                <w:rFonts w:ascii="Calibri Light" w:hAnsi="Calibri Light" w:cs="Calibri Light"/>
              </w:rPr>
              <w:t xml:space="preserve"> </w:t>
            </w:r>
          </w:p>
        </w:tc>
        <w:tc>
          <w:tcPr>
            <w:tcW w:w="1167" w:type="dxa"/>
          </w:tcPr>
          <w:p w14:paraId="1DFF3F63" w14:textId="247283B6" w:rsidR="00BA6EA3" w:rsidRDefault="00D12473" w:rsidP="00E65B91">
            <w:pPr>
              <w:pStyle w:val="BodyText"/>
              <w:spacing w:line="293" w:lineRule="exact"/>
              <w:rPr>
                <w:rFonts w:ascii="Calibri Light" w:hAnsi="Calibri Light" w:cs="Calibri Light"/>
              </w:rPr>
            </w:pPr>
            <w:r w:rsidRPr="00FD1C30">
              <w:rPr>
                <w:rFonts w:ascii="Calibri Light" w:hAnsi="Calibri Light" w:cs="Calibri Light"/>
              </w:rPr>
              <w:t>1</w:t>
            </w:r>
          </w:p>
        </w:tc>
      </w:tr>
      <w:tr w:rsidR="00D27A8D" w14:paraId="1BA1F09D" w14:textId="77777777" w:rsidTr="5C43D36C">
        <w:tc>
          <w:tcPr>
            <w:tcW w:w="7773" w:type="dxa"/>
          </w:tcPr>
          <w:p w14:paraId="59AB1327" w14:textId="1CB5340B" w:rsidR="00D27A8D" w:rsidRDefault="218822D2" w:rsidP="00E65B91">
            <w:pPr>
              <w:pStyle w:val="BodyText"/>
              <w:spacing w:line="293" w:lineRule="exact"/>
              <w:rPr>
                <w:rFonts w:ascii="Calibri Light" w:hAnsi="Calibri Light" w:cs="Calibri Light"/>
              </w:rPr>
            </w:pPr>
            <w:r w:rsidRPr="24C4E066">
              <w:rPr>
                <w:rFonts w:ascii="Calibri Light" w:hAnsi="Calibri Light" w:cs="Calibri Light"/>
              </w:rPr>
              <w:t>Research Representative (APO</w:t>
            </w:r>
            <w:r w:rsidR="00C06809" w:rsidRPr="24C4E066">
              <w:rPr>
                <w:rFonts w:ascii="Calibri Light" w:hAnsi="Calibri Light" w:cs="Calibri Light"/>
              </w:rPr>
              <w:t>/SLII</w:t>
            </w:r>
            <w:r w:rsidRPr="24C4E066">
              <w:rPr>
                <w:rFonts w:ascii="Calibri Light" w:hAnsi="Calibri Light" w:cs="Calibri Light"/>
              </w:rPr>
              <w:t xml:space="preserve"> or higher)</w:t>
            </w:r>
            <w:r w:rsidR="7E1D2F6F" w:rsidRPr="24C4E066">
              <w:rPr>
                <w:rFonts w:ascii="Calibri Light" w:hAnsi="Calibri Light" w:cs="Calibri Light"/>
              </w:rPr>
              <w:t xml:space="preserve"> 2 for Grangegorman Campus</w:t>
            </w:r>
          </w:p>
        </w:tc>
        <w:tc>
          <w:tcPr>
            <w:tcW w:w="1167" w:type="dxa"/>
          </w:tcPr>
          <w:p w14:paraId="130AAD2A" w14:textId="22627F74" w:rsidR="00D27A8D" w:rsidRDefault="7E1D2F6F" w:rsidP="00E65B91">
            <w:pPr>
              <w:pStyle w:val="BodyText"/>
              <w:spacing w:line="293" w:lineRule="exact"/>
              <w:rPr>
                <w:rFonts w:ascii="Calibri Light" w:hAnsi="Calibri Light" w:cs="Calibri Light"/>
              </w:rPr>
            </w:pPr>
            <w:r w:rsidRPr="24C4E066">
              <w:rPr>
                <w:rFonts w:ascii="Calibri Light" w:hAnsi="Calibri Light" w:cs="Calibri Light"/>
              </w:rPr>
              <w:t>1</w:t>
            </w:r>
            <w:r w:rsidR="00571CC2">
              <w:rPr>
                <w:rFonts w:ascii="Calibri Light" w:hAnsi="Calibri Light" w:cs="Calibri Light"/>
              </w:rPr>
              <w:t xml:space="preserve"> (2)</w:t>
            </w:r>
          </w:p>
        </w:tc>
      </w:tr>
      <w:tr w:rsidR="00091031" w14:paraId="697038B0" w14:textId="77777777" w:rsidTr="5C43D36C">
        <w:tc>
          <w:tcPr>
            <w:tcW w:w="7773" w:type="dxa"/>
          </w:tcPr>
          <w:p w14:paraId="2BCF0FE4" w14:textId="3EFAC503" w:rsidR="00091031" w:rsidRDefault="53EEC219" w:rsidP="24C4E066">
            <w:pPr>
              <w:pStyle w:val="BodyText"/>
              <w:spacing w:line="293" w:lineRule="exact"/>
            </w:pPr>
            <w:r w:rsidRPr="00CB34C4">
              <w:rPr>
                <w:rFonts w:ascii="Calibri Light" w:eastAsia="Helvetica" w:hAnsi="Calibri Light" w:cs="Calibri Light"/>
              </w:rPr>
              <w:t xml:space="preserve">PPP Contracts &amp; Real Estate Manager </w:t>
            </w:r>
            <w:r w:rsidRPr="00CB34C4">
              <w:rPr>
                <w:rFonts w:ascii="Calibri Light" w:hAnsi="Calibri Light" w:cs="Calibri Light"/>
              </w:rPr>
              <w:t xml:space="preserve"> (where relevant</w:t>
            </w:r>
            <w:r w:rsidR="00571CC2" w:rsidRPr="00CB34C4">
              <w:rPr>
                <w:rFonts w:ascii="Calibri Light" w:hAnsi="Calibri Light" w:cs="Calibri Light"/>
              </w:rPr>
              <w:t>)</w:t>
            </w:r>
          </w:p>
        </w:tc>
        <w:tc>
          <w:tcPr>
            <w:tcW w:w="1167" w:type="dxa"/>
          </w:tcPr>
          <w:p w14:paraId="41A170C6" w14:textId="2D98275F" w:rsidR="00091031" w:rsidRDefault="00E3542E" w:rsidP="00E65B91">
            <w:pPr>
              <w:pStyle w:val="BodyText"/>
              <w:spacing w:line="293" w:lineRule="exact"/>
              <w:rPr>
                <w:rFonts w:ascii="Calibri Light" w:hAnsi="Calibri Light" w:cs="Calibri Light"/>
              </w:rPr>
            </w:pPr>
            <w:r>
              <w:rPr>
                <w:rFonts w:ascii="Calibri Light" w:hAnsi="Calibri Light" w:cs="Calibri Light"/>
              </w:rPr>
              <w:t>1</w:t>
            </w:r>
          </w:p>
        </w:tc>
      </w:tr>
      <w:tr w:rsidR="003554FE" w14:paraId="705898B1" w14:textId="77777777" w:rsidTr="5C43D36C">
        <w:tc>
          <w:tcPr>
            <w:tcW w:w="7773" w:type="dxa"/>
            <w:shd w:val="clear" w:color="auto" w:fill="auto"/>
          </w:tcPr>
          <w:p w14:paraId="1B1565E7" w14:textId="5313ABB9" w:rsidR="003554FE" w:rsidRPr="007E44FA" w:rsidRDefault="003554FE" w:rsidP="00E65B91">
            <w:pPr>
              <w:pStyle w:val="BodyText"/>
              <w:spacing w:line="293" w:lineRule="exact"/>
              <w:rPr>
                <w:rFonts w:ascii="Calibri Light" w:hAnsi="Calibri Light" w:cs="Calibri Light"/>
              </w:rPr>
            </w:pPr>
            <w:r w:rsidRPr="5C43D36C">
              <w:rPr>
                <w:rFonts w:ascii="Calibri Light" w:hAnsi="Calibri Light" w:cs="Calibri Light"/>
              </w:rPr>
              <w:t xml:space="preserve">Faculty </w:t>
            </w:r>
            <w:r w:rsidR="04E5FCE3" w:rsidRPr="5C43D36C">
              <w:rPr>
                <w:rFonts w:ascii="Calibri Light" w:hAnsi="Calibri Light" w:cs="Calibri Light"/>
              </w:rPr>
              <w:t>Operations Manager</w:t>
            </w:r>
            <w:r w:rsidR="00571CC2">
              <w:rPr>
                <w:rFonts w:ascii="Calibri Light" w:hAnsi="Calibri Light" w:cs="Calibri Light"/>
              </w:rPr>
              <w:t xml:space="preserve"> </w:t>
            </w:r>
            <w:r w:rsidR="0045785E" w:rsidRPr="5C43D36C">
              <w:rPr>
                <w:rFonts w:ascii="Calibri Light" w:hAnsi="Calibri Light" w:cs="Calibri Light"/>
              </w:rPr>
              <w:t>or equivalent</w:t>
            </w:r>
          </w:p>
        </w:tc>
        <w:tc>
          <w:tcPr>
            <w:tcW w:w="1167" w:type="dxa"/>
          </w:tcPr>
          <w:p w14:paraId="1EF3217E" w14:textId="149C3ED4" w:rsidR="003554FE" w:rsidRDefault="003554FE" w:rsidP="00E65B91">
            <w:pPr>
              <w:pStyle w:val="BodyText"/>
              <w:spacing w:line="293" w:lineRule="exact"/>
              <w:rPr>
                <w:rFonts w:ascii="Calibri Light" w:hAnsi="Calibri Light" w:cs="Calibri Light"/>
              </w:rPr>
            </w:pPr>
            <w:r w:rsidRPr="007E44FA">
              <w:rPr>
                <w:rFonts w:ascii="Calibri Light" w:hAnsi="Calibri Light" w:cs="Calibri Light"/>
              </w:rPr>
              <w:t>1</w:t>
            </w:r>
          </w:p>
        </w:tc>
      </w:tr>
      <w:tr w:rsidR="00E06299" w14:paraId="308C998C" w14:textId="77777777" w:rsidTr="5C43D36C">
        <w:tc>
          <w:tcPr>
            <w:tcW w:w="7773" w:type="dxa"/>
            <w:shd w:val="clear" w:color="auto" w:fill="FFFFFF" w:themeFill="background1"/>
          </w:tcPr>
          <w:p w14:paraId="10DD34C9" w14:textId="3E4F57A4" w:rsidR="00E06299" w:rsidRDefault="1FC2325E" w:rsidP="5C43D36C">
            <w:pPr>
              <w:pStyle w:val="BodyText"/>
              <w:spacing w:line="293" w:lineRule="exact"/>
              <w:rPr>
                <w:rFonts w:ascii="Calibri Light" w:hAnsi="Calibri Light" w:cs="Calibri Light"/>
              </w:rPr>
            </w:pPr>
            <w:r w:rsidRPr="5C43D36C">
              <w:rPr>
                <w:rFonts w:ascii="Calibri Light" w:hAnsi="Calibri Light" w:cs="Calibri Light"/>
              </w:rPr>
              <w:t xml:space="preserve">Sustainability Representative x 1 </w:t>
            </w:r>
          </w:p>
        </w:tc>
        <w:tc>
          <w:tcPr>
            <w:tcW w:w="1167" w:type="dxa"/>
            <w:shd w:val="clear" w:color="auto" w:fill="FFFFFF" w:themeFill="background1"/>
          </w:tcPr>
          <w:p w14:paraId="113EC808" w14:textId="04E20772" w:rsidR="00E06299" w:rsidRDefault="00E06299" w:rsidP="00E65B91">
            <w:pPr>
              <w:pStyle w:val="BodyText"/>
              <w:spacing w:line="293" w:lineRule="exact"/>
              <w:rPr>
                <w:rFonts w:ascii="Calibri Light" w:hAnsi="Calibri Light" w:cs="Calibri Light"/>
              </w:rPr>
            </w:pPr>
            <w:r>
              <w:rPr>
                <w:rFonts w:ascii="Calibri Light" w:hAnsi="Calibri Light" w:cs="Calibri Light"/>
              </w:rPr>
              <w:t>1</w:t>
            </w:r>
          </w:p>
        </w:tc>
      </w:tr>
      <w:tr w:rsidR="00BA6EA3" w:rsidRPr="00091031" w14:paraId="7EF796CF" w14:textId="77777777" w:rsidTr="5C43D36C">
        <w:tc>
          <w:tcPr>
            <w:tcW w:w="7773" w:type="dxa"/>
          </w:tcPr>
          <w:p w14:paraId="7843E4C7" w14:textId="34B96C1C" w:rsidR="00BA6EA3" w:rsidRPr="00091031" w:rsidRDefault="00BA6EA3" w:rsidP="00E65B91">
            <w:pPr>
              <w:pStyle w:val="BodyText"/>
              <w:spacing w:line="293" w:lineRule="exact"/>
              <w:rPr>
                <w:rFonts w:ascii="Calibri Light" w:hAnsi="Calibri Light" w:cs="Calibri Light"/>
                <w:b/>
              </w:rPr>
            </w:pPr>
            <w:r w:rsidRPr="00091031">
              <w:rPr>
                <w:rFonts w:ascii="Calibri Light" w:hAnsi="Calibri Light" w:cs="Calibri Light"/>
                <w:b/>
              </w:rPr>
              <w:lastRenderedPageBreak/>
              <w:t>Total Membership</w:t>
            </w:r>
          </w:p>
        </w:tc>
        <w:tc>
          <w:tcPr>
            <w:tcW w:w="1167" w:type="dxa"/>
          </w:tcPr>
          <w:p w14:paraId="5FACB062" w14:textId="0EDEDEBB" w:rsidR="00BA6EA3" w:rsidRPr="00091031" w:rsidRDefault="00AA1279">
            <w:pPr>
              <w:pStyle w:val="BodyText"/>
              <w:spacing w:line="293" w:lineRule="exact"/>
              <w:rPr>
                <w:rFonts w:ascii="Calibri Light" w:hAnsi="Calibri Light" w:cs="Calibri Light"/>
                <w:b/>
              </w:rPr>
            </w:pPr>
            <w:r>
              <w:rPr>
                <w:rFonts w:ascii="Calibri Light" w:hAnsi="Calibri Light" w:cs="Calibri Light"/>
                <w:b/>
              </w:rPr>
              <w:t>(</w:t>
            </w:r>
            <w:r w:rsidR="003554FE">
              <w:rPr>
                <w:rFonts w:ascii="Calibri Light" w:hAnsi="Calibri Light" w:cs="Calibri Light"/>
                <w:b/>
              </w:rPr>
              <w:t>1</w:t>
            </w:r>
            <w:r w:rsidR="00AC1F3E">
              <w:rPr>
                <w:rFonts w:ascii="Calibri Light" w:hAnsi="Calibri Light" w:cs="Calibri Light"/>
                <w:b/>
              </w:rPr>
              <w:t xml:space="preserve">8 </w:t>
            </w:r>
            <w:r>
              <w:rPr>
                <w:rFonts w:ascii="Calibri Light" w:hAnsi="Calibri Light" w:cs="Calibri Light"/>
                <w:b/>
              </w:rPr>
              <w:t>)</w:t>
            </w:r>
          </w:p>
        </w:tc>
      </w:tr>
    </w:tbl>
    <w:p w14:paraId="1E2A6F8B" w14:textId="6D0E5880" w:rsidR="005D213E" w:rsidRPr="005D213E" w:rsidRDefault="4A8B2E8C" w:rsidP="005D213E">
      <w:pPr>
        <w:pStyle w:val="BodyText"/>
        <w:spacing w:line="293" w:lineRule="exact"/>
        <w:ind w:left="160"/>
        <w:jc w:val="both"/>
        <w:rPr>
          <w:rFonts w:ascii="Calibri Light" w:hAnsi="Calibri Light" w:cs="Calibri Light"/>
          <w:i/>
        </w:rPr>
      </w:pPr>
      <w:r w:rsidRPr="005D213E">
        <w:rPr>
          <w:rFonts w:ascii="Calibri Light" w:hAnsi="Calibri Light" w:cs="Calibri Light"/>
          <w:i/>
        </w:rPr>
        <w:t>No</w:t>
      </w:r>
      <w:r w:rsidR="005D213E" w:rsidRPr="005D213E">
        <w:rPr>
          <w:rFonts w:ascii="Calibri Light" w:hAnsi="Calibri Light" w:cs="Calibri Light"/>
          <w:i/>
        </w:rPr>
        <w:t>t</w:t>
      </w:r>
      <w:r w:rsidRPr="005D213E">
        <w:rPr>
          <w:rFonts w:ascii="Calibri Light" w:hAnsi="Calibri Light" w:cs="Calibri Light"/>
          <w:i/>
        </w:rPr>
        <w:t xml:space="preserve">e: For the Grangegorman SHW </w:t>
      </w:r>
      <w:r w:rsidR="720E1B01" w:rsidRPr="005D213E">
        <w:rPr>
          <w:rFonts w:ascii="Calibri Light" w:hAnsi="Calibri Light" w:cs="Calibri Light"/>
          <w:i/>
        </w:rPr>
        <w:t>c</w:t>
      </w:r>
      <w:r w:rsidRPr="005D213E">
        <w:rPr>
          <w:rFonts w:ascii="Calibri Light" w:hAnsi="Calibri Light" w:cs="Calibri Light"/>
          <w:i/>
        </w:rPr>
        <w:t>ampus committee</w:t>
      </w:r>
      <w:r w:rsidR="005D213E" w:rsidRPr="005D213E">
        <w:rPr>
          <w:rFonts w:ascii="Calibri Light" w:hAnsi="Calibri Light" w:cs="Calibri Light"/>
          <w:i/>
        </w:rPr>
        <w:t>,</w:t>
      </w:r>
      <w:r w:rsidRPr="005D213E">
        <w:rPr>
          <w:rFonts w:ascii="Calibri Light" w:hAnsi="Calibri Light" w:cs="Calibri Light"/>
          <w:i/>
        </w:rPr>
        <w:t xml:space="preserve"> it is recognised that additional members may be required at the discretion of the Chairperson due to it’s size</w:t>
      </w:r>
      <w:r w:rsidR="1C187C00" w:rsidRPr="005D213E">
        <w:rPr>
          <w:rFonts w:ascii="Calibri Light" w:hAnsi="Calibri Light" w:cs="Calibri Light"/>
          <w:i/>
        </w:rPr>
        <w:t xml:space="preserve"> </w:t>
      </w:r>
      <w:r w:rsidR="093013BE" w:rsidRPr="005D213E">
        <w:rPr>
          <w:rFonts w:ascii="Calibri Light" w:hAnsi="Calibri Light" w:cs="Calibri Light"/>
          <w:i/>
        </w:rPr>
        <w:t>and complexity</w:t>
      </w:r>
      <w:r w:rsidR="005D213E" w:rsidRPr="005D213E">
        <w:rPr>
          <w:rFonts w:ascii="Calibri Light" w:hAnsi="Calibri Light" w:cs="Calibri Light"/>
          <w:i/>
        </w:rPr>
        <w:t xml:space="preserve">. </w:t>
      </w:r>
      <w:r w:rsidR="00AA1279">
        <w:rPr>
          <w:rFonts w:ascii="Calibri Light" w:hAnsi="Calibri Light" w:cs="Calibri Light"/>
          <w:i/>
        </w:rPr>
        <w:t>*</w:t>
      </w:r>
      <w:r w:rsidR="005D213E" w:rsidRPr="005D213E">
        <w:rPr>
          <w:rFonts w:ascii="Calibri Light" w:hAnsi="Calibri Light" w:cs="Calibri Light"/>
          <w:i/>
        </w:rPr>
        <w:t xml:space="preserve">Additional Academic representatives may be required in some areas at the discretion of the chair. </w:t>
      </w:r>
    </w:p>
    <w:p w14:paraId="3649B132" w14:textId="7E9E724D" w:rsidR="002348D0" w:rsidRDefault="002348D0" w:rsidP="00E65B91">
      <w:pPr>
        <w:pStyle w:val="BodyText"/>
        <w:spacing w:line="293" w:lineRule="exact"/>
        <w:ind w:left="160"/>
        <w:rPr>
          <w:rFonts w:ascii="Calibri Light" w:hAnsi="Calibri Light" w:cs="Calibri Light"/>
        </w:rPr>
      </w:pPr>
    </w:p>
    <w:p w14:paraId="3CA73637" w14:textId="612086BC" w:rsidR="00E65B91" w:rsidRPr="00724A29" w:rsidRDefault="00E65B91" w:rsidP="00724A29">
      <w:pPr>
        <w:contextualSpacing/>
        <w:rPr>
          <w:rFonts w:ascii="Calibri Light" w:hAnsi="Calibri Light" w:cs="Calibri Light"/>
          <w:b/>
          <w:i/>
          <w:sz w:val="24"/>
          <w:szCs w:val="24"/>
        </w:rPr>
      </w:pPr>
    </w:p>
    <w:p w14:paraId="2D4595AE" w14:textId="210EFF9C" w:rsidR="00B562B4" w:rsidRPr="00B562B4" w:rsidRDefault="00BA6EA3" w:rsidP="00B562B4">
      <w:pPr>
        <w:pStyle w:val="Heading2"/>
        <w:numPr>
          <w:ilvl w:val="0"/>
          <w:numId w:val="7"/>
        </w:numPr>
        <w:rPr>
          <w:rFonts w:ascii="Calibri Light" w:hAnsi="Calibri Light"/>
          <w:color w:val="05A999"/>
          <w:sz w:val="26"/>
          <w:szCs w:val="26"/>
        </w:rPr>
      </w:pPr>
      <w:r w:rsidRPr="00F921D4">
        <w:rPr>
          <w:rFonts w:ascii="Calibri Light" w:hAnsi="Calibri Light"/>
          <w:color w:val="05A999"/>
          <w:sz w:val="26"/>
          <w:szCs w:val="26"/>
        </w:rPr>
        <w:t>Responsibilities</w:t>
      </w:r>
      <w:r w:rsidR="00316756">
        <w:rPr>
          <w:rFonts w:ascii="Calibri Light" w:hAnsi="Calibri Light"/>
          <w:color w:val="05A999"/>
          <w:sz w:val="26"/>
          <w:szCs w:val="26"/>
        </w:rPr>
        <w:t xml:space="preserve"> – </w:t>
      </w:r>
      <w:r w:rsidR="00316756" w:rsidRPr="00316756">
        <w:rPr>
          <w:rFonts w:ascii="Calibri Light" w:hAnsi="Calibri Light"/>
          <w:i/>
          <w:color w:val="05A999"/>
          <w:sz w:val="26"/>
          <w:szCs w:val="26"/>
        </w:rPr>
        <w:t>specific to the Campus location</w:t>
      </w:r>
    </w:p>
    <w:p w14:paraId="345F548C" w14:textId="6595B1B0" w:rsidR="00316756" w:rsidRPr="00182F8E" w:rsidRDefault="009D35E4"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 xml:space="preserve">To </w:t>
      </w:r>
      <w:r w:rsidR="5439D415" w:rsidRPr="00182F8E">
        <w:rPr>
          <w:rFonts w:ascii="Calibri Light" w:hAnsi="Calibri Light"/>
          <w:sz w:val="24"/>
          <w:szCs w:val="24"/>
        </w:rPr>
        <w:t>check</w:t>
      </w:r>
      <w:r w:rsidR="005D213E" w:rsidRPr="00182F8E">
        <w:rPr>
          <w:rFonts w:ascii="Calibri Light" w:hAnsi="Calibri Light"/>
          <w:sz w:val="24"/>
          <w:szCs w:val="24"/>
        </w:rPr>
        <w:t>,</w:t>
      </w:r>
      <w:r w:rsidR="5439D415" w:rsidRPr="00182F8E">
        <w:rPr>
          <w:rFonts w:ascii="Calibri Light" w:hAnsi="Calibri Light"/>
          <w:sz w:val="24"/>
          <w:szCs w:val="24"/>
        </w:rPr>
        <w:t xml:space="preserve"> </w:t>
      </w:r>
      <w:r w:rsidRPr="00182F8E">
        <w:rPr>
          <w:rFonts w:ascii="Calibri Light" w:hAnsi="Calibri Light"/>
          <w:sz w:val="24"/>
          <w:szCs w:val="24"/>
        </w:rPr>
        <w:t xml:space="preserve"> monitor and oversee </w:t>
      </w:r>
      <w:r w:rsidR="3F510F32" w:rsidRPr="00182F8E">
        <w:rPr>
          <w:rFonts w:ascii="Calibri Light" w:hAnsi="Calibri Light"/>
          <w:sz w:val="24"/>
          <w:szCs w:val="24"/>
        </w:rPr>
        <w:t xml:space="preserve"> </w:t>
      </w:r>
      <w:r w:rsidR="00316756" w:rsidRPr="00182F8E">
        <w:rPr>
          <w:rFonts w:ascii="Calibri Light" w:hAnsi="Calibri Light"/>
          <w:sz w:val="24"/>
          <w:szCs w:val="24"/>
        </w:rPr>
        <w:t xml:space="preserve">that all relevant Schools/Functions have comprehensive and up-to-date </w:t>
      </w:r>
      <w:r w:rsidR="00813D7A" w:rsidRPr="00182F8E">
        <w:rPr>
          <w:rFonts w:ascii="Calibri Light" w:hAnsi="Calibri Light"/>
          <w:sz w:val="24"/>
          <w:szCs w:val="24"/>
        </w:rPr>
        <w:t xml:space="preserve">safety arrangements and </w:t>
      </w:r>
      <w:r w:rsidR="00316756" w:rsidRPr="00182F8E">
        <w:rPr>
          <w:rFonts w:ascii="Calibri Light" w:hAnsi="Calibri Light"/>
          <w:sz w:val="24"/>
          <w:szCs w:val="24"/>
        </w:rPr>
        <w:t>risk assessments in place</w:t>
      </w:r>
      <w:r w:rsidR="00182F8E">
        <w:rPr>
          <w:rFonts w:ascii="Calibri Light" w:hAnsi="Calibri Light"/>
          <w:sz w:val="24"/>
          <w:szCs w:val="24"/>
        </w:rPr>
        <w:t xml:space="preserve">; </w:t>
      </w:r>
    </w:p>
    <w:p w14:paraId="483B4CC9" w14:textId="57CB8165" w:rsidR="00316756" w:rsidRPr="00182F8E" w:rsidRDefault="005D213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To e</w:t>
      </w:r>
      <w:r w:rsidR="0081527B" w:rsidRPr="00182F8E">
        <w:rPr>
          <w:rFonts w:ascii="Calibri Light" w:hAnsi="Calibri Light"/>
          <w:sz w:val="24"/>
          <w:szCs w:val="24"/>
        </w:rPr>
        <w:t xml:space="preserve">nsure </w:t>
      </w:r>
      <w:r w:rsidR="00316756" w:rsidRPr="00182F8E">
        <w:rPr>
          <w:rFonts w:ascii="Calibri Light" w:hAnsi="Calibri Light"/>
          <w:sz w:val="24"/>
          <w:szCs w:val="24"/>
        </w:rPr>
        <w:t>that emergency procedures</w:t>
      </w:r>
      <w:r w:rsidR="008B774C" w:rsidRPr="00182F8E">
        <w:rPr>
          <w:rFonts w:ascii="Calibri Light" w:hAnsi="Calibri Light"/>
          <w:sz w:val="24"/>
          <w:szCs w:val="24"/>
        </w:rPr>
        <w:t>, including arrangements for evacuation</w:t>
      </w:r>
      <w:r w:rsidR="00316756" w:rsidRPr="00182F8E">
        <w:rPr>
          <w:rFonts w:ascii="Calibri Light" w:hAnsi="Calibri Light"/>
          <w:sz w:val="24"/>
          <w:szCs w:val="24"/>
        </w:rPr>
        <w:t xml:space="preserve"> and first-aid</w:t>
      </w:r>
      <w:r w:rsidR="008B774C" w:rsidRPr="00182F8E">
        <w:rPr>
          <w:rFonts w:ascii="Calibri Light" w:hAnsi="Calibri Light"/>
          <w:sz w:val="24"/>
          <w:szCs w:val="24"/>
        </w:rPr>
        <w:t>,</w:t>
      </w:r>
      <w:r w:rsidR="00316756" w:rsidRPr="00182F8E">
        <w:rPr>
          <w:rFonts w:ascii="Calibri Light" w:hAnsi="Calibri Light"/>
          <w:sz w:val="24"/>
          <w:szCs w:val="24"/>
        </w:rPr>
        <w:t xml:space="preserve"> are in place and communicated to all employees and stakeholders</w:t>
      </w:r>
      <w:r w:rsidR="00A43D82">
        <w:rPr>
          <w:rFonts w:ascii="Calibri Light" w:hAnsi="Calibri Light"/>
          <w:sz w:val="24"/>
          <w:szCs w:val="24"/>
        </w:rPr>
        <w:t>;</w:t>
      </w:r>
    </w:p>
    <w:p w14:paraId="25FD9144" w14:textId="0FF37EB2" w:rsidR="00316756" w:rsidRPr="00182F8E" w:rsidRDefault="2F6723E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 xml:space="preserve">To oversee campus </w:t>
      </w:r>
      <w:r w:rsidR="00316756" w:rsidRPr="00182F8E">
        <w:rPr>
          <w:rFonts w:ascii="Calibri Light" w:hAnsi="Calibri Light"/>
          <w:sz w:val="24"/>
          <w:szCs w:val="24"/>
        </w:rPr>
        <w:t xml:space="preserve"> emergency and first aid procedures</w:t>
      </w:r>
      <w:r w:rsidR="00182F8E">
        <w:rPr>
          <w:rFonts w:ascii="Calibri Light" w:hAnsi="Calibri Light"/>
          <w:sz w:val="24"/>
          <w:szCs w:val="24"/>
        </w:rPr>
        <w:t xml:space="preserve">; </w:t>
      </w:r>
    </w:p>
    <w:p w14:paraId="464E03FB" w14:textId="73CD8DA2" w:rsidR="0081527B" w:rsidRPr="00182F8E" w:rsidRDefault="00182F8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To a</w:t>
      </w:r>
      <w:r w:rsidR="0081527B" w:rsidRPr="00182F8E">
        <w:rPr>
          <w:rFonts w:ascii="Calibri Light" w:hAnsi="Calibri Light"/>
          <w:sz w:val="24"/>
          <w:szCs w:val="24"/>
        </w:rPr>
        <w:t>nalyse</w:t>
      </w:r>
      <w:r w:rsidR="00316756" w:rsidRPr="00182F8E">
        <w:rPr>
          <w:rFonts w:ascii="Calibri Light" w:hAnsi="Calibri Light"/>
          <w:sz w:val="24"/>
          <w:szCs w:val="24"/>
        </w:rPr>
        <w:t xml:space="preserve"> monthly </w:t>
      </w:r>
      <w:r w:rsidR="35CDBA52" w:rsidRPr="00182F8E">
        <w:rPr>
          <w:rFonts w:ascii="Calibri Light" w:hAnsi="Calibri Light"/>
          <w:sz w:val="24"/>
          <w:szCs w:val="24"/>
        </w:rPr>
        <w:t xml:space="preserve">campus </w:t>
      </w:r>
      <w:r w:rsidR="00316756" w:rsidRPr="00182F8E">
        <w:rPr>
          <w:rFonts w:ascii="Calibri Light" w:hAnsi="Calibri Light"/>
          <w:sz w:val="24"/>
          <w:szCs w:val="24"/>
        </w:rPr>
        <w:t xml:space="preserve">accident reports prepared by the </w:t>
      </w:r>
      <w:r w:rsidR="79F5E1ED" w:rsidRPr="00182F8E">
        <w:rPr>
          <w:rFonts w:ascii="Calibri Light" w:hAnsi="Calibri Light"/>
          <w:sz w:val="24"/>
          <w:szCs w:val="24"/>
        </w:rPr>
        <w:t>Safety, Health and Welfare Office</w:t>
      </w:r>
      <w:r w:rsidR="00316756" w:rsidRPr="00182F8E">
        <w:rPr>
          <w:rFonts w:ascii="Calibri Light" w:hAnsi="Calibri Light"/>
          <w:sz w:val="24"/>
          <w:szCs w:val="24"/>
        </w:rPr>
        <w:t xml:space="preserve"> and  monitor implementation of action plans</w:t>
      </w:r>
      <w:r>
        <w:rPr>
          <w:rFonts w:ascii="Calibri Light" w:hAnsi="Calibri Light"/>
          <w:sz w:val="24"/>
          <w:szCs w:val="24"/>
        </w:rPr>
        <w:t xml:space="preserve">; </w:t>
      </w:r>
    </w:p>
    <w:p w14:paraId="7CF14A50" w14:textId="1BA21848" w:rsidR="00316756" w:rsidRPr="00182F8E" w:rsidRDefault="00182F8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To m</w:t>
      </w:r>
      <w:r w:rsidR="00316756" w:rsidRPr="00182F8E">
        <w:rPr>
          <w:rFonts w:ascii="Calibri Light" w:hAnsi="Calibri Light"/>
          <w:sz w:val="24"/>
          <w:szCs w:val="24"/>
        </w:rPr>
        <w:t>onitor compliance with health and safety policies and procedures for all Schools/Functions within the scope of the Committee</w:t>
      </w:r>
      <w:r>
        <w:rPr>
          <w:rFonts w:ascii="Calibri Light" w:hAnsi="Calibri Light"/>
          <w:sz w:val="24"/>
          <w:szCs w:val="24"/>
        </w:rPr>
        <w:t>;</w:t>
      </w:r>
    </w:p>
    <w:p w14:paraId="795B2482" w14:textId="638D854D" w:rsidR="0049098D" w:rsidRPr="00182F8E" w:rsidRDefault="00182F8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To c</w:t>
      </w:r>
      <w:r w:rsidR="6E0C091F" w:rsidRPr="00182F8E">
        <w:rPr>
          <w:rFonts w:ascii="Calibri Light" w:hAnsi="Calibri Light"/>
          <w:sz w:val="24"/>
          <w:szCs w:val="24"/>
        </w:rPr>
        <w:t>ommunicate to staff</w:t>
      </w:r>
      <w:r w:rsidR="0081527B" w:rsidRPr="00182F8E">
        <w:rPr>
          <w:rFonts w:ascii="Calibri Light" w:hAnsi="Calibri Light"/>
          <w:sz w:val="24"/>
          <w:szCs w:val="24"/>
        </w:rPr>
        <w:t xml:space="preserve"> </w:t>
      </w:r>
      <w:r w:rsidR="6E3451A2" w:rsidRPr="00182F8E">
        <w:rPr>
          <w:rFonts w:ascii="Calibri Light" w:hAnsi="Calibri Light"/>
          <w:sz w:val="24"/>
          <w:szCs w:val="24"/>
        </w:rPr>
        <w:t>students,</w:t>
      </w:r>
      <w:r w:rsidR="0081527B" w:rsidRPr="00182F8E">
        <w:rPr>
          <w:rFonts w:ascii="Calibri Light" w:hAnsi="Calibri Light"/>
          <w:sz w:val="24"/>
          <w:szCs w:val="24"/>
        </w:rPr>
        <w:t xml:space="preserve"> and relevant stakeholders within the scope of the Committee o</w:t>
      </w:r>
      <w:r w:rsidR="24112414" w:rsidRPr="00182F8E">
        <w:rPr>
          <w:rFonts w:ascii="Calibri Light" w:hAnsi="Calibri Light"/>
          <w:sz w:val="24"/>
          <w:szCs w:val="24"/>
        </w:rPr>
        <w:t>n relevant</w:t>
      </w:r>
      <w:r w:rsidR="0081527B" w:rsidRPr="00182F8E">
        <w:rPr>
          <w:rFonts w:ascii="Calibri Light" w:hAnsi="Calibri Light"/>
          <w:sz w:val="24"/>
          <w:szCs w:val="24"/>
        </w:rPr>
        <w:t xml:space="preserve"> </w:t>
      </w:r>
      <w:r w:rsidR="1093A888" w:rsidRPr="00182F8E">
        <w:rPr>
          <w:rFonts w:ascii="Calibri Light" w:hAnsi="Calibri Light"/>
          <w:sz w:val="24"/>
          <w:szCs w:val="24"/>
        </w:rPr>
        <w:t xml:space="preserve">safety, </w:t>
      </w:r>
      <w:r w:rsidR="01885948" w:rsidRPr="00182F8E">
        <w:rPr>
          <w:rFonts w:ascii="Calibri Light" w:hAnsi="Calibri Light"/>
          <w:sz w:val="24"/>
          <w:szCs w:val="24"/>
        </w:rPr>
        <w:t>health,</w:t>
      </w:r>
      <w:r w:rsidR="1093A888" w:rsidRPr="00182F8E">
        <w:rPr>
          <w:rFonts w:ascii="Calibri Light" w:hAnsi="Calibri Light"/>
          <w:sz w:val="24"/>
          <w:szCs w:val="24"/>
        </w:rPr>
        <w:t xml:space="preserve"> and welfare</w:t>
      </w:r>
      <w:r w:rsidR="0081527B" w:rsidRPr="00182F8E">
        <w:rPr>
          <w:rFonts w:ascii="Calibri Light" w:hAnsi="Calibri Light"/>
          <w:sz w:val="24"/>
          <w:szCs w:val="24"/>
        </w:rPr>
        <w:t xml:space="preserve"> matters</w:t>
      </w:r>
      <w:r>
        <w:rPr>
          <w:rFonts w:ascii="Calibri Light" w:hAnsi="Calibri Light"/>
          <w:sz w:val="24"/>
          <w:szCs w:val="24"/>
        </w:rPr>
        <w:t>;</w:t>
      </w:r>
    </w:p>
    <w:p w14:paraId="0BEBCD3B" w14:textId="1C4A5F12" w:rsidR="15643ED4" w:rsidRPr="00182F8E" w:rsidRDefault="15643ED4"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To escalate matters as appropriate to the University SHW Committee by the agreed report</w:t>
      </w:r>
      <w:r w:rsidR="00182F8E">
        <w:rPr>
          <w:rFonts w:ascii="Calibri Light" w:hAnsi="Calibri Light"/>
          <w:sz w:val="24"/>
          <w:szCs w:val="24"/>
        </w:rPr>
        <w:t>;</w:t>
      </w:r>
    </w:p>
    <w:p w14:paraId="14D04E50" w14:textId="1548D427" w:rsidR="00316756" w:rsidRPr="00182F8E" w:rsidRDefault="00182F8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To d</w:t>
      </w:r>
      <w:r w:rsidR="0049098D" w:rsidRPr="00182F8E">
        <w:rPr>
          <w:rFonts w:ascii="Calibri Light" w:hAnsi="Calibri Light"/>
          <w:sz w:val="24"/>
          <w:szCs w:val="24"/>
        </w:rPr>
        <w:t>e</w:t>
      </w:r>
      <w:r w:rsidR="00316756" w:rsidRPr="00182F8E">
        <w:rPr>
          <w:rFonts w:ascii="Calibri Light" w:hAnsi="Calibri Light"/>
          <w:sz w:val="24"/>
          <w:szCs w:val="24"/>
        </w:rPr>
        <w:t xml:space="preserve">signate specific Emergency Response Teams to deal with critical </w:t>
      </w:r>
      <w:r>
        <w:rPr>
          <w:rFonts w:ascii="Calibri Light" w:hAnsi="Calibri Light"/>
          <w:sz w:val="24"/>
          <w:szCs w:val="24"/>
        </w:rPr>
        <w:t xml:space="preserve">incidents </w:t>
      </w:r>
      <w:r w:rsidR="00316756" w:rsidRPr="00182F8E">
        <w:rPr>
          <w:rFonts w:ascii="Calibri Light" w:hAnsi="Calibri Light"/>
          <w:sz w:val="24"/>
          <w:szCs w:val="24"/>
        </w:rPr>
        <w:t>and monitor activities of these Teams including specific training as required</w:t>
      </w:r>
      <w:r>
        <w:rPr>
          <w:rFonts w:ascii="Calibri Light" w:hAnsi="Calibri Light"/>
          <w:sz w:val="24"/>
          <w:szCs w:val="24"/>
        </w:rPr>
        <w:t>;</w:t>
      </w:r>
    </w:p>
    <w:p w14:paraId="2F8CB881" w14:textId="5F340301" w:rsidR="00182F8E" w:rsidRPr="00182F8E" w:rsidRDefault="00182F8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To l</w:t>
      </w:r>
      <w:r w:rsidR="00316756" w:rsidRPr="00182F8E">
        <w:rPr>
          <w:rFonts w:ascii="Calibri Light" w:hAnsi="Calibri Light"/>
          <w:sz w:val="24"/>
          <w:szCs w:val="24"/>
        </w:rPr>
        <w:t xml:space="preserve">iaise with the Emergency Management Team as required by the </w:t>
      </w:r>
      <w:r>
        <w:rPr>
          <w:rFonts w:ascii="Calibri Light" w:hAnsi="Calibri Light"/>
          <w:sz w:val="24"/>
          <w:szCs w:val="24"/>
        </w:rPr>
        <w:t xml:space="preserve">University </w:t>
      </w:r>
      <w:r w:rsidR="00316756" w:rsidRPr="00182F8E">
        <w:rPr>
          <w:rFonts w:ascii="Calibri Light" w:hAnsi="Calibri Light"/>
          <w:sz w:val="24"/>
          <w:szCs w:val="24"/>
        </w:rPr>
        <w:t>Emergency Management Policy and Plan</w:t>
      </w:r>
      <w:r>
        <w:rPr>
          <w:rFonts w:ascii="Calibri Light" w:hAnsi="Calibri Light"/>
          <w:sz w:val="24"/>
          <w:szCs w:val="24"/>
        </w:rPr>
        <w:t xml:space="preserve">; and </w:t>
      </w:r>
    </w:p>
    <w:p w14:paraId="72DBA1A1" w14:textId="63ADE8A9" w:rsidR="5C43D36C" w:rsidRPr="00182F8E" w:rsidRDefault="00182F8E" w:rsidP="00BF5507">
      <w:pPr>
        <w:pStyle w:val="ListParagraph"/>
        <w:numPr>
          <w:ilvl w:val="0"/>
          <w:numId w:val="14"/>
        </w:numPr>
        <w:tabs>
          <w:tab w:val="left" w:pos="464"/>
        </w:tabs>
        <w:autoSpaceDE/>
        <w:autoSpaceDN/>
        <w:spacing w:before="51" w:line="285" w:lineRule="auto"/>
        <w:ind w:right="134"/>
        <w:jc w:val="both"/>
        <w:rPr>
          <w:rFonts w:ascii="Calibri Light" w:hAnsi="Calibri Light"/>
          <w:sz w:val="24"/>
          <w:szCs w:val="24"/>
        </w:rPr>
      </w:pPr>
      <w:r w:rsidRPr="00182F8E">
        <w:rPr>
          <w:rFonts w:ascii="Calibri Light" w:hAnsi="Calibri Light"/>
          <w:sz w:val="24"/>
          <w:szCs w:val="24"/>
        </w:rPr>
        <w:t xml:space="preserve">To oversee reports of training logs relevant to the scope of the committee. </w:t>
      </w:r>
    </w:p>
    <w:p w14:paraId="12138B3B" w14:textId="747CD28C" w:rsidR="00316756" w:rsidRPr="00182F8E" w:rsidRDefault="00316756" w:rsidP="00182F8E">
      <w:pPr>
        <w:pStyle w:val="ListParagraph"/>
        <w:tabs>
          <w:tab w:val="left" w:pos="464"/>
        </w:tabs>
        <w:autoSpaceDE/>
        <w:autoSpaceDN/>
        <w:spacing w:before="51" w:line="285" w:lineRule="auto"/>
        <w:ind w:left="460" w:right="134" w:firstLine="0"/>
        <w:rPr>
          <w:rFonts w:ascii="Calibri Light" w:hAnsi="Calibri Light" w:cs="Calibri Light"/>
          <w:spacing w:val="-10"/>
          <w:sz w:val="24"/>
          <w:szCs w:val="24"/>
        </w:rPr>
      </w:pPr>
    </w:p>
    <w:p w14:paraId="165FD29D" w14:textId="65725EAD" w:rsidR="00B562B4" w:rsidRPr="00F534EC" w:rsidRDefault="0081527B" w:rsidP="00B562B4">
      <w:pPr>
        <w:pStyle w:val="Heading2"/>
        <w:numPr>
          <w:ilvl w:val="0"/>
          <w:numId w:val="7"/>
        </w:numPr>
        <w:rPr>
          <w:rFonts w:ascii="Calibri Light" w:hAnsi="Calibri Light"/>
          <w:color w:val="05A999"/>
          <w:sz w:val="26"/>
          <w:szCs w:val="26"/>
        </w:rPr>
      </w:pPr>
      <w:r>
        <w:rPr>
          <w:rFonts w:ascii="Calibri Light" w:hAnsi="Calibri Light"/>
          <w:color w:val="05A999"/>
          <w:sz w:val="26"/>
          <w:szCs w:val="26"/>
        </w:rPr>
        <w:t xml:space="preserve">Reporting </w:t>
      </w:r>
    </w:p>
    <w:p w14:paraId="1D5174F1" w14:textId="1EE46460" w:rsidR="0052464D" w:rsidRDefault="00B562B4" w:rsidP="0081527B">
      <w:pPr>
        <w:ind w:left="100"/>
        <w:jc w:val="both"/>
        <w:rPr>
          <w:rFonts w:ascii="Calibri Light" w:hAnsi="Calibri Light"/>
          <w:sz w:val="24"/>
          <w:szCs w:val="24"/>
        </w:rPr>
      </w:pPr>
      <w:r w:rsidRPr="0081527B">
        <w:rPr>
          <w:rFonts w:ascii="Calibri Light" w:hAnsi="Calibri Light"/>
          <w:sz w:val="24"/>
          <w:szCs w:val="24"/>
        </w:rPr>
        <w:t>The Committee will</w:t>
      </w:r>
      <w:r w:rsidR="0052464D" w:rsidRPr="0081527B">
        <w:rPr>
          <w:rFonts w:ascii="Calibri Light" w:hAnsi="Calibri Light"/>
          <w:sz w:val="24"/>
          <w:szCs w:val="24"/>
        </w:rPr>
        <w:t xml:space="preserve"> produce the following </w:t>
      </w:r>
      <w:r w:rsidR="00C06809">
        <w:rPr>
          <w:rFonts w:ascii="Calibri Light" w:hAnsi="Calibri Light"/>
          <w:sz w:val="24"/>
          <w:szCs w:val="24"/>
        </w:rPr>
        <w:t>formal reports in writing</w:t>
      </w:r>
      <w:r w:rsidR="003F1379">
        <w:rPr>
          <w:rFonts w:ascii="Calibri Light" w:hAnsi="Calibri Light"/>
          <w:sz w:val="24"/>
          <w:szCs w:val="24"/>
        </w:rPr>
        <w:t xml:space="preserve"> </w:t>
      </w:r>
      <w:r w:rsidR="003F1379" w:rsidRPr="00B562B4">
        <w:rPr>
          <w:rFonts w:ascii="Calibri Light" w:hAnsi="Calibri Light"/>
          <w:sz w:val="24"/>
          <w:szCs w:val="24"/>
        </w:rPr>
        <w:t>by way of agreed reporting template</w:t>
      </w:r>
      <w:r w:rsidR="00C06809">
        <w:rPr>
          <w:rFonts w:ascii="Calibri Light" w:hAnsi="Calibri Light"/>
          <w:sz w:val="24"/>
          <w:szCs w:val="24"/>
        </w:rPr>
        <w:t xml:space="preserve">: </w:t>
      </w:r>
    </w:p>
    <w:p w14:paraId="73602022" w14:textId="77777777" w:rsidR="0081527B" w:rsidRPr="0081527B" w:rsidRDefault="0081527B" w:rsidP="0081527B">
      <w:pPr>
        <w:ind w:left="100"/>
        <w:jc w:val="both"/>
        <w:rPr>
          <w:rFonts w:ascii="Calibri Light" w:hAnsi="Calibri Light"/>
          <w:sz w:val="24"/>
          <w:szCs w:val="24"/>
        </w:rPr>
      </w:pPr>
    </w:p>
    <w:p w14:paraId="5730CFFB" w14:textId="29AC7BA8" w:rsidR="00B562B4" w:rsidRDefault="003F1379" w:rsidP="0052464D">
      <w:pPr>
        <w:pStyle w:val="ListParagraph"/>
        <w:numPr>
          <w:ilvl w:val="0"/>
          <w:numId w:val="15"/>
        </w:numPr>
        <w:jc w:val="both"/>
        <w:rPr>
          <w:rFonts w:ascii="Calibri Light" w:hAnsi="Calibri Light"/>
          <w:sz w:val="24"/>
          <w:szCs w:val="24"/>
        </w:rPr>
      </w:pPr>
      <w:r>
        <w:rPr>
          <w:rFonts w:ascii="Calibri Light" w:hAnsi="Calibri Light"/>
          <w:sz w:val="24"/>
          <w:szCs w:val="24"/>
        </w:rPr>
        <w:t>To</w:t>
      </w:r>
      <w:r w:rsidR="00B562B4" w:rsidRPr="00B562B4">
        <w:rPr>
          <w:rFonts w:ascii="Calibri Light" w:hAnsi="Calibri Light"/>
          <w:sz w:val="24"/>
          <w:szCs w:val="24"/>
        </w:rPr>
        <w:t xml:space="preserve"> the University SHW Steering Committee </w:t>
      </w:r>
      <w:r>
        <w:rPr>
          <w:rFonts w:ascii="Calibri Light" w:hAnsi="Calibri Light"/>
          <w:sz w:val="24"/>
          <w:szCs w:val="24"/>
        </w:rPr>
        <w:t>following each meeting</w:t>
      </w:r>
      <w:r w:rsidR="00BF5507">
        <w:rPr>
          <w:rFonts w:ascii="Calibri Light" w:hAnsi="Calibri Light"/>
          <w:sz w:val="24"/>
          <w:szCs w:val="24"/>
        </w:rPr>
        <w:t>;</w:t>
      </w:r>
    </w:p>
    <w:p w14:paraId="05B1B292" w14:textId="658B47FB" w:rsidR="00B95727" w:rsidRPr="0052464D" w:rsidRDefault="003F1379" w:rsidP="00B95727">
      <w:pPr>
        <w:pStyle w:val="ListParagraph"/>
        <w:numPr>
          <w:ilvl w:val="0"/>
          <w:numId w:val="15"/>
        </w:numPr>
        <w:tabs>
          <w:tab w:val="left" w:pos="464"/>
        </w:tabs>
        <w:autoSpaceDE/>
        <w:autoSpaceDN/>
        <w:spacing w:before="51"/>
        <w:rPr>
          <w:rFonts w:ascii="Calibri Light" w:hAnsi="Calibri Light"/>
          <w:sz w:val="24"/>
          <w:szCs w:val="24"/>
        </w:rPr>
      </w:pPr>
      <w:r>
        <w:rPr>
          <w:rFonts w:ascii="Calibri Light" w:hAnsi="Calibri Light"/>
          <w:sz w:val="24"/>
          <w:szCs w:val="24"/>
        </w:rPr>
        <w:t>To</w:t>
      </w:r>
      <w:r w:rsidR="00B95727">
        <w:rPr>
          <w:rFonts w:ascii="Calibri Light" w:hAnsi="Calibri Light"/>
          <w:sz w:val="24"/>
          <w:szCs w:val="24"/>
        </w:rPr>
        <w:t xml:space="preserve"> </w:t>
      </w:r>
      <w:r w:rsidR="00D21D08">
        <w:rPr>
          <w:rFonts w:ascii="Calibri Light" w:hAnsi="Calibri Light"/>
          <w:sz w:val="24"/>
          <w:szCs w:val="24"/>
        </w:rPr>
        <w:t xml:space="preserve">Heads of </w:t>
      </w:r>
      <w:r w:rsidR="00B95727">
        <w:rPr>
          <w:rFonts w:ascii="Calibri Light" w:hAnsi="Calibri Light"/>
          <w:sz w:val="24"/>
          <w:szCs w:val="24"/>
        </w:rPr>
        <w:t>Schools/Function on actions discussed and /or addressed</w:t>
      </w:r>
      <w:r w:rsidR="00BF5507">
        <w:rPr>
          <w:rFonts w:ascii="Calibri Light" w:hAnsi="Calibri Light"/>
          <w:sz w:val="24"/>
          <w:szCs w:val="24"/>
        </w:rPr>
        <w:t>; and</w:t>
      </w:r>
    </w:p>
    <w:p w14:paraId="73A630E7" w14:textId="5546D348" w:rsidR="00B562B4" w:rsidRDefault="0049098D" w:rsidP="0052464D">
      <w:pPr>
        <w:pStyle w:val="ListParagraph"/>
        <w:numPr>
          <w:ilvl w:val="0"/>
          <w:numId w:val="15"/>
        </w:numPr>
        <w:tabs>
          <w:tab w:val="left" w:pos="464"/>
        </w:tabs>
        <w:autoSpaceDE/>
        <w:autoSpaceDN/>
        <w:spacing w:before="51"/>
        <w:rPr>
          <w:rFonts w:ascii="Calibri Light" w:hAnsi="Calibri Light"/>
          <w:sz w:val="24"/>
          <w:szCs w:val="24"/>
        </w:rPr>
      </w:pPr>
      <w:r>
        <w:rPr>
          <w:rFonts w:ascii="Calibri Light" w:hAnsi="Calibri Light"/>
          <w:sz w:val="24"/>
          <w:szCs w:val="24"/>
        </w:rPr>
        <w:t>Annually p</w:t>
      </w:r>
      <w:r w:rsidR="0052464D" w:rsidRPr="00B562B4">
        <w:rPr>
          <w:rFonts w:ascii="Calibri Light" w:hAnsi="Calibri Light"/>
          <w:sz w:val="24"/>
          <w:szCs w:val="24"/>
        </w:rPr>
        <w:t xml:space="preserve">rovide the University SHW Steering Committee </w:t>
      </w:r>
      <w:r>
        <w:rPr>
          <w:rFonts w:ascii="Calibri Light" w:hAnsi="Calibri Light"/>
          <w:sz w:val="24"/>
          <w:szCs w:val="24"/>
        </w:rPr>
        <w:t>with a r</w:t>
      </w:r>
      <w:r w:rsidR="0052464D" w:rsidRPr="00B562B4">
        <w:rPr>
          <w:rFonts w:ascii="Calibri Light" w:hAnsi="Calibri Light"/>
          <w:sz w:val="24"/>
          <w:szCs w:val="24"/>
        </w:rPr>
        <w:t>eport summarising the work done during the year and highlighting key SHW issues covered</w:t>
      </w:r>
      <w:r>
        <w:rPr>
          <w:rFonts w:ascii="Calibri Light" w:hAnsi="Calibri Light"/>
          <w:sz w:val="24"/>
          <w:szCs w:val="24"/>
        </w:rPr>
        <w:t>, trends noted and areas for improvement identified.</w:t>
      </w:r>
    </w:p>
    <w:p w14:paraId="55F39FFF" w14:textId="77777777" w:rsidR="0052464D" w:rsidRPr="00F921D4" w:rsidRDefault="0052464D" w:rsidP="00316756">
      <w:pPr>
        <w:pStyle w:val="Heading2"/>
        <w:ind w:left="460"/>
        <w:rPr>
          <w:rFonts w:ascii="Calibri Light" w:hAnsi="Calibri Light"/>
          <w:color w:val="05A999"/>
          <w:sz w:val="26"/>
          <w:szCs w:val="26"/>
        </w:rPr>
      </w:pPr>
    </w:p>
    <w:p w14:paraId="153EB488" w14:textId="4BC30C11" w:rsidR="001961A5" w:rsidRPr="00F534EC" w:rsidRDefault="001961A5" w:rsidP="00FE1CF4">
      <w:pPr>
        <w:pStyle w:val="Heading2"/>
        <w:numPr>
          <w:ilvl w:val="0"/>
          <w:numId w:val="7"/>
        </w:numPr>
        <w:rPr>
          <w:rFonts w:ascii="Calibri Light" w:hAnsi="Calibri Light"/>
          <w:color w:val="05A999"/>
          <w:sz w:val="26"/>
          <w:szCs w:val="26"/>
        </w:rPr>
      </w:pPr>
      <w:r w:rsidRPr="00F534EC">
        <w:rPr>
          <w:rFonts w:ascii="Calibri Light" w:hAnsi="Calibri Light"/>
          <w:color w:val="05A999"/>
          <w:sz w:val="26"/>
          <w:szCs w:val="26"/>
        </w:rPr>
        <w:t>Quorum</w:t>
      </w:r>
    </w:p>
    <w:p w14:paraId="6539CEF1" w14:textId="090140ED" w:rsidR="00F534EC" w:rsidRPr="00AA1279" w:rsidRDefault="00C35E59" w:rsidP="00487B1D">
      <w:pPr>
        <w:pStyle w:val="ListParagraph"/>
        <w:numPr>
          <w:ilvl w:val="0"/>
          <w:numId w:val="9"/>
        </w:numPr>
        <w:tabs>
          <w:tab w:val="left" w:pos="940"/>
          <w:tab w:val="left" w:pos="941"/>
        </w:tabs>
        <w:ind w:left="460" w:right="262"/>
        <w:jc w:val="both"/>
        <w:rPr>
          <w:rFonts w:ascii="Calibri Light" w:hAnsi="Calibri Light"/>
          <w:sz w:val="24"/>
          <w:szCs w:val="24"/>
        </w:rPr>
      </w:pPr>
      <w:r w:rsidRPr="00AA1279">
        <w:rPr>
          <w:rFonts w:ascii="Calibri Light" w:hAnsi="Calibri Light"/>
          <w:sz w:val="24"/>
          <w:szCs w:val="24"/>
        </w:rPr>
        <w:t>The quorum for all meetings necessary for the tra</w:t>
      </w:r>
      <w:r w:rsidR="006050DE" w:rsidRPr="00AA1279">
        <w:rPr>
          <w:rFonts w:ascii="Calibri Light" w:hAnsi="Calibri Light"/>
          <w:sz w:val="24"/>
          <w:szCs w:val="24"/>
        </w:rPr>
        <w:t>nsaction of business shall be 50% of the complete membership plus one</w:t>
      </w:r>
      <w:r w:rsidR="004E7935" w:rsidRPr="00AA1279">
        <w:rPr>
          <w:rFonts w:ascii="Calibri Light" w:hAnsi="Calibri Light"/>
          <w:sz w:val="24"/>
          <w:szCs w:val="24"/>
        </w:rPr>
        <w:t xml:space="preserve">. </w:t>
      </w:r>
      <w:r w:rsidR="006050DE" w:rsidRPr="00AA1279">
        <w:rPr>
          <w:rFonts w:ascii="Calibri Light" w:hAnsi="Calibri Light"/>
          <w:sz w:val="24"/>
          <w:szCs w:val="24"/>
        </w:rPr>
        <w:t xml:space="preserve">Where the complete membership constitutes an odd </w:t>
      </w:r>
      <w:r w:rsidR="63907DA3" w:rsidRPr="00AA1279">
        <w:rPr>
          <w:rFonts w:ascii="Calibri Light" w:hAnsi="Calibri Light"/>
          <w:sz w:val="24"/>
          <w:szCs w:val="24"/>
        </w:rPr>
        <w:t>number,</w:t>
      </w:r>
      <w:r w:rsidR="006050DE" w:rsidRPr="00AA1279">
        <w:rPr>
          <w:rFonts w:ascii="Calibri Light" w:hAnsi="Calibri Light"/>
          <w:sz w:val="24"/>
          <w:szCs w:val="24"/>
        </w:rPr>
        <w:t xml:space="preserve"> the quorum shall be 50% of the membership rounded up to the next whole </w:t>
      </w:r>
      <w:r w:rsidR="006050DE" w:rsidRPr="00AA1279">
        <w:rPr>
          <w:rFonts w:ascii="Calibri Light" w:hAnsi="Calibri Light"/>
          <w:sz w:val="24"/>
          <w:szCs w:val="24"/>
        </w:rPr>
        <w:lastRenderedPageBreak/>
        <w:t>number plus one</w:t>
      </w:r>
      <w:r w:rsidR="00AA1279" w:rsidRPr="00AA1279">
        <w:rPr>
          <w:rFonts w:ascii="Calibri Light" w:hAnsi="Calibri Light"/>
          <w:sz w:val="24"/>
          <w:szCs w:val="24"/>
        </w:rPr>
        <w:t>;</w:t>
      </w:r>
    </w:p>
    <w:p w14:paraId="036F93C7" w14:textId="30D0C068" w:rsidR="00225E43" w:rsidRPr="00316756" w:rsidRDefault="004E7935" w:rsidP="003640BE">
      <w:pPr>
        <w:pStyle w:val="ListParagraph"/>
        <w:numPr>
          <w:ilvl w:val="0"/>
          <w:numId w:val="9"/>
        </w:numPr>
        <w:tabs>
          <w:tab w:val="left" w:pos="940"/>
          <w:tab w:val="left" w:pos="941"/>
        </w:tabs>
        <w:ind w:left="460" w:right="262"/>
        <w:contextualSpacing/>
        <w:jc w:val="both"/>
        <w:rPr>
          <w:rFonts w:ascii="Calibri Light" w:hAnsi="Calibri Light"/>
          <w:sz w:val="24"/>
          <w:szCs w:val="24"/>
        </w:rPr>
      </w:pPr>
      <w:r w:rsidRPr="102B6196">
        <w:rPr>
          <w:rFonts w:ascii="Calibri Light" w:hAnsi="Calibri Light"/>
          <w:sz w:val="24"/>
          <w:szCs w:val="24"/>
        </w:rPr>
        <w:t>A</w:t>
      </w:r>
      <w:r w:rsidR="00C35E59" w:rsidRPr="102B6196">
        <w:rPr>
          <w:rFonts w:ascii="Calibri Light" w:hAnsi="Calibri Light"/>
          <w:sz w:val="24"/>
          <w:szCs w:val="24"/>
        </w:rPr>
        <w:t xml:space="preserve"> meeting </w:t>
      </w:r>
      <w:r w:rsidRPr="102B6196">
        <w:rPr>
          <w:rFonts w:ascii="Calibri Light" w:hAnsi="Calibri Light"/>
          <w:sz w:val="24"/>
          <w:szCs w:val="24"/>
        </w:rPr>
        <w:t xml:space="preserve">may be held </w:t>
      </w:r>
      <w:r w:rsidR="60B3BDA8" w:rsidRPr="102B6196">
        <w:rPr>
          <w:rFonts w:ascii="Calibri Light" w:hAnsi="Calibri Light"/>
          <w:sz w:val="24"/>
          <w:szCs w:val="24"/>
        </w:rPr>
        <w:t>using</w:t>
      </w:r>
      <w:r w:rsidR="00C35E59" w:rsidRPr="102B6196">
        <w:rPr>
          <w:rFonts w:ascii="Calibri Light" w:hAnsi="Calibri Light"/>
          <w:sz w:val="24"/>
          <w:szCs w:val="24"/>
        </w:rPr>
        <w:t xml:space="preserve"> any means of communication by which all the members can hear and be heard at the same time </w:t>
      </w:r>
      <w:r w:rsidR="00C35E59" w:rsidRPr="102B6196">
        <w:rPr>
          <w:rFonts w:ascii="Calibri Light" w:hAnsi="Calibri Light"/>
          <w:i/>
          <w:iCs/>
          <w:sz w:val="24"/>
          <w:szCs w:val="24"/>
        </w:rPr>
        <w:t xml:space="preserve">(in this document referred to as an “electronic </w:t>
      </w:r>
      <w:r w:rsidR="00225E43" w:rsidRPr="102B6196">
        <w:rPr>
          <w:rFonts w:ascii="Calibri Light" w:hAnsi="Calibri Light"/>
          <w:i/>
          <w:iCs/>
          <w:sz w:val="24"/>
          <w:szCs w:val="24"/>
        </w:rPr>
        <w:t>m</w:t>
      </w:r>
      <w:r w:rsidR="00C35E59" w:rsidRPr="102B6196">
        <w:rPr>
          <w:rFonts w:ascii="Calibri Light" w:hAnsi="Calibri Light"/>
          <w:i/>
          <w:iCs/>
          <w:sz w:val="24"/>
          <w:szCs w:val="24"/>
        </w:rPr>
        <w:t>eeting”)</w:t>
      </w:r>
      <w:r w:rsidR="00225E43" w:rsidRPr="102B6196">
        <w:rPr>
          <w:rFonts w:ascii="Calibri Light" w:hAnsi="Calibri Light"/>
          <w:i/>
          <w:iCs/>
          <w:sz w:val="24"/>
          <w:szCs w:val="24"/>
        </w:rPr>
        <w:t>.</w:t>
      </w:r>
    </w:p>
    <w:p w14:paraId="2A86DD75" w14:textId="3A246B52" w:rsidR="00225E43" w:rsidRPr="00316756" w:rsidRDefault="00225E43" w:rsidP="003640BE">
      <w:pPr>
        <w:pStyle w:val="ListParagraph"/>
        <w:numPr>
          <w:ilvl w:val="0"/>
          <w:numId w:val="10"/>
        </w:numPr>
        <w:ind w:left="820"/>
        <w:contextualSpacing/>
        <w:jc w:val="both"/>
        <w:rPr>
          <w:rFonts w:ascii="Calibri Light" w:hAnsi="Calibri Light"/>
          <w:sz w:val="24"/>
          <w:szCs w:val="24"/>
        </w:rPr>
      </w:pPr>
      <w:r w:rsidRPr="00603366">
        <w:rPr>
          <w:rFonts w:ascii="Calibri Light" w:hAnsi="Calibri Light"/>
          <w:sz w:val="24"/>
          <w:szCs w:val="24"/>
        </w:rPr>
        <w:t>A member who participates in an electronic meeting is taken for all purposes to have been present at the meetin</w:t>
      </w:r>
      <w:r w:rsidR="00BF5507">
        <w:rPr>
          <w:rFonts w:ascii="Calibri Light" w:hAnsi="Calibri Light"/>
          <w:sz w:val="24"/>
          <w:szCs w:val="24"/>
        </w:rPr>
        <w:t xml:space="preserve">g; </w:t>
      </w:r>
    </w:p>
    <w:p w14:paraId="500AAC35" w14:textId="4ADC9E23" w:rsidR="00225E43" w:rsidRDefault="00225E43" w:rsidP="102B6196">
      <w:pPr>
        <w:pStyle w:val="ListParagraph"/>
        <w:numPr>
          <w:ilvl w:val="0"/>
          <w:numId w:val="10"/>
        </w:numPr>
        <w:ind w:left="820"/>
        <w:contextualSpacing/>
        <w:jc w:val="both"/>
        <w:rPr>
          <w:sz w:val="24"/>
          <w:szCs w:val="24"/>
        </w:rPr>
      </w:pPr>
      <w:r w:rsidRPr="102B6196">
        <w:rPr>
          <w:rFonts w:ascii="Calibri Light" w:hAnsi="Calibri Light"/>
          <w:sz w:val="24"/>
          <w:szCs w:val="24"/>
        </w:rPr>
        <w:t>A duly convened meeting at which a quorum is present shall be competent to exercise all or any of the authorities, powers and discretions vested in or exercisable</w:t>
      </w:r>
      <w:r w:rsidR="00BF5507">
        <w:rPr>
          <w:rFonts w:ascii="Calibri Light" w:hAnsi="Calibri Light"/>
          <w:sz w:val="24"/>
          <w:szCs w:val="24"/>
        </w:rPr>
        <w:t>; and</w:t>
      </w:r>
    </w:p>
    <w:p w14:paraId="12F72259" w14:textId="4C4515B3" w:rsidR="1D04CC63" w:rsidRPr="005E7872" w:rsidRDefault="1D04CC63" w:rsidP="102B6196">
      <w:pPr>
        <w:pStyle w:val="ListParagraph"/>
        <w:numPr>
          <w:ilvl w:val="0"/>
          <w:numId w:val="10"/>
        </w:numPr>
        <w:ind w:left="820"/>
        <w:contextualSpacing/>
        <w:jc w:val="both"/>
        <w:rPr>
          <w:rFonts w:ascii="Calibri Light" w:hAnsi="Calibri Light"/>
          <w:sz w:val="24"/>
          <w:szCs w:val="24"/>
        </w:rPr>
      </w:pPr>
      <w:r w:rsidRPr="005E7872">
        <w:rPr>
          <w:rFonts w:ascii="Calibri Light" w:hAnsi="Calibri Light"/>
          <w:sz w:val="24"/>
          <w:szCs w:val="24"/>
        </w:rPr>
        <w:t>Decisions to be achieved by consensus of voting members</w:t>
      </w:r>
      <w:r w:rsidR="00BF5507" w:rsidRPr="005E7872">
        <w:rPr>
          <w:rFonts w:ascii="Calibri Light" w:hAnsi="Calibri Light"/>
          <w:sz w:val="24"/>
          <w:szCs w:val="24"/>
        </w:rPr>
        <w:t>.</w:t>
      </w:r>
    </w:p>
    <w:p w14:paraId="69B76224" w14:textId="12C7E53E" w:rsidR="00C35E59" w:rsidRPr="00CB34C4" w:rsidRDefault="00C35E59" w:rsidP="00CB34C4">
      <w:pPr>
        <w:tabs>
          <w:tab w:val="left" w:pos="940"/>
          <w:tab w:val="left" w:pos="941"/>
        </w:tabs>
        <w:ind w:right="262"/>
        <w:jc w:val="both"/>
        <w:rPr>
          <w:rFonts w:ascii="Calibri Light" w:hAnsi="Calibri Light"/>
          <w:sz w:val="24"/>
          <w:szCs w:val="24"/>
        </w:rPr>
      </w:pPr>
    </w:p>
    <w:p w14:paraId="66F86CFF" w14:textId="77777777" w:rsidR="00F130C3" w:rsidRPr="00BF5507" w:rsidRDefault="00F130C3" w:rsidP="00BF5507">
      <w:pPr>
        <w:tabs>
          <w:tab w:val="left" w:pos="940"/>
          <w:tab w:val="left" w:pos="941"/>
        </w:tabs>
        <w:ind w:right="262"/>
        <w:jc w:val="both"/>
        <w:rPr>
          <w:rFonts w:ascii="Calibri Light" w:hAnsi="Calibri Light"/>
          <w:sz w:val="24"/>
          <w:szCs w:val="24"/>
        </w:rPr>
      </w:pPr>
    </w:p>
    <w:p w14:paraId="153B4E9B" w14:textId="77777777" w:rsidR="00F130C3" w:rsidRPr="00C35E59" w:rsidRDefault="00F130C3" w:rsidP="00FE1CF4">
      <w:pPr>
        <w:pStyle w:val="Heading2"/>
        <w:numPr>
          <w:ilvl w:val="0"/>
          <w:numId w:val="7"/>
        </w:numPr>
        <w:rPr>
          <w:rFonts w:ascii="Calibri Light" w:hAnsi="Calibri Light"/>
          <w:sz w:val="26"/>
          <w:szCs w:val="26"/>
        </w:rPr>
      </w:pPr>
      <w:r w:rsidRPr="00F534EC">
        <w:rPr>
          <w:rFonts w:ascii="Calibri Light" w:hAnsi="Calibri Light"/>
          <w:color w:val="05A999"/>
          <w:sz w:val="26"/>
          <w:szCs w:val="26"/>
        </w:rPr>
        <w:t>Frequency, attendance and convening of meetings</w:t>
      </w:r>
      <w:r w:rsidRPr="00C35E59">
        <w:rPr>
          <w:rFonts w:ascii="Calibri Light" w:hAnsi="Calibri Light"/>
          <w:color w:val="006FC0"/>
          <w:sz w:val="26"/>
          <w:szCs w:val="26"/>
        </w:rPr>
        <w:t xml:space="preserve"> </w:t>
      </w:r>
    </w:p>
    <w:p w14:paraId="711C583E" w14:textId="1B230615" w:rsidR="00F130C3" w:rsidRPr="00316756" w:rsidRDefault="00F130C3" w:rsidP="00316756">
      <w:pPr>
        <w:pStyle w:val="ListParagraph"/>
        <w:numPr>
          <w:ilvl w:val="0"/>
          <w:numId w:val="5"/>
        </w:numPr>
        <w:tabs>
          <w:tab w:val="left" w:pos="940"/>
          <w:tab w:val="left" w:pos="941"/>
        </w:tabs>
        <w:ind w:right="167"/>
        <w:jc w:val="both"/>
        <w:rPr>
          <w:rFonts w:ascii="Calibri Light" w:hAnsi="Calibri Light"/>
          <w:sz w:val="24"/>
          <w:szCs w:val="24"/>
        </w:rPr>
      </w:pPr>
      <w:r w:rsidRPr="00EA6A8E">
        <w:rPr>
          <w:rFonts w:ascii="Calibri Light" w:hAnsi="Calibri Light"/>
          <w:sz w:val="24"/>
          <w:szCs w:val="24"/>
        </w:rPr>
        <w:t xml:space="preserve">The </w:t>
      </w:r>
      <w:r w:rsidR="004E7935">
        <w:rPr>
          <w:rFonts w:ascii="Calibri Light" w:hAnsi="Calibri Light"/>
          <w:sz w:val="24"/>
          <w:szCs w:val="24"/>
        </w:rPr>
        <w:t>Committee</w:t>
      </w:r>
      <w:r>
        <w:rPr>
          <w:rFonts w:ascii="Calibri Light" w:hAnsi="Calibri Light"/>
          <w:sz w:val="24"/>
          <w:szCs w:val="24"/>
        </w:rPr>
        <w:t xml:space="preserve"> </w:t>
      </w:r>
      <w:r w:rsidRPr="00EA6A8E">
        <w:rPr>
          <w:rFonts w:ascii="Calibri Light" w:hAnsi="Calibri Light"/>
          <w:sz w:val="24"/>
          <w:szCs w:val="24"/>
        </w:rPr>
        <w:t xml:space="preserve">will meet at least </w:t>
      </w:r>
      <w:r w:rsidRPr="102B6196">
        <w:rPr>
          <w:rFonts w:ascii="Calibri Light" w:hAnsi="Calibri Light"/>
          <w:b/>
          <w:bCs/>
          <w:sz w:val="24"/>
          <w:szCs w:val="24"/>
        </w:rPr>
        <w:t>four</w:t>
      </w:r>
      <w:r w:rsidRPr="00EA6A8E">
        <w:rPr>
          <w:rFonts w:ascii="Calibri Light" w:hAnsi="Calibri Light"/>
          <w:sz w:val="24"/>
          <w:szCs w:val="24"/>
        </w:rPr>
        <w:t xml:space="preserve"> times a year. The Chairperson may convene additional meetings, as they deem</w:t>
      </w:r>
      <w:r w:rsidRPr="00EA6A8E">
        <w:rPr>
          <w:rFonts w:ascii="Calibri Light" w:hAnsi="Calibri Light"/>
          <w:spacing w:val="-5"/>
          <w:sz w:val="24"/>
          <w:szCs w:val="24"/>
        </w:rPr>
        <w:t xml:space="preserve"> </w:t>
      </w:r>
      <w:r w:rsidRPr="00EA6A8E">
        <w:rPr>
          <w:rFonts w:ascii="Calibri Light" w:hAnsi="Calibri Light"/>
          <w:sz w:val="24"/>
          <w:szCs w:val="24"/>
        </w:rPr>
        <w:t>necessary</w:t>
      </w:r>
      <w:r w:rsidR="00BF5507">
        <w:rPr>
          <w:rFonts w:ascii="Calibri Light" w:hAnsi="Calibri Light"/>
          <w:sz w:val="24"/>
          <w:szCs w:val="24"/>
        </w:rPr>
        <w:t>;</w:t>
      </w:r>
    </w:p>
    <w:p w14:paraId="677238AF" w14:textId="079C7E50" w:rsidR="00F130C3" w:rsidRDefault="00F130C3" w:rsidP="00FE1CF4">
      <w:pPr>
        <w:pStyle w:val="ListParagraph"/>
        <w:numPr>
          <w:ilvl w:val="0"/>
          <w:numId w:val="5"/>
        </w:numPr>
        <w:tabs>
          <w:tab w:val="left" w:pos="941"/>
        </w:tabs>
        <w:ind w:right="146"/>
        <w:jc w:val="both"/>
        <w:rPr>
          <w:rFonts w:ascii="Calibri Light" w:hAnsi="Calibri Light"/>
          <w:sz w:val="24"/>
          <w:szCs w:val="24"/>
        </w:rPr>
      </w:pPr>
      <w:r w:rsidRPr="00EA6A8E">
        <w:rPr>
          <w:rFonts w:ascii="Calibri Light" w:hAnsi="Calibri Light"/>
          <w:sz w:val="24"/>
          <w:szCs w:val="24"/>
        </w:rPr>
        <w:t xml:space="preserve">Only members of the </w:t>
      </w:r>
      <w:r w:rsidR="00293935">
        <w:rPr>
          <w:rFonts w:ascii="Calibri Light" w:hAnsi="Calibri Light"/>
          <w:sz w:val="24"/>
          <w:szCs w:val="24"/>
        </w:rPr>
        <w:t>Committee</w:t>
      </w:r>
      <w:r w:rsidRPr="00EA6A8E">
        <w:rPr>
          <w:rFonts w:ascii="Calibri Light" w:hAnsi="Calibri Light"/>
          <w:sz w:val="24"/>
          <w:szCs w:val="24"/>
        </w:rPr>
        <w:t xml:space="preserve"> have the right to attend </w:t>
      </w:r>
      <w:r>
        <w:rPr>
          <w:rFonts w:ascii="Calibri Light" w:hAnsi="Calibri Light"/>
          <w:sz w:val="24"/>
          <w:szCs w:val="24"/>
        </w:rPr>
        <w:t>Committee</w:t>
      </w:r>
      <w:r w:rsidRPr="00EA6A8E">
        <w:rPr>
          <w:rFonts w:ascii="Calibri Light" w:hAnsi="Calibri Light"/>
          <w:sz w:val="24"/>
          <w:szCs w:val="24"/>
        </w:rPr>
        <w:t xml:space="preserve"> meetings. However, as the business requires</w:t>
      </w:r>
      <w:r w:rsidR="00AA1279">
        <w:rPr>
          <w:rFonts w:ascii="Calibri Light" w:hAnsi="Calibri Light"/>
          <w:sz w:val="24"/>
          <w:szCs w:val="24"/>
        </w:rPr>
        <w:t xml:space="preserve">, </w:t>
      </w:r>
      <w:r>
        <w:rPr>
          <w:rFonts w:ascii="Calibri Light" w:hAnsi="Calibri Light"/>
          <w:sz w:val="24"/>
          <w:szCs w:val="24"/>
        </w:rPr>
        <w:t xml:space="preserve">other officials of the University and/or external advisors </w:t>
      </w:r>
      <w:r w:rsidRPr="00EA6A8E">
        <w:rPr>
          <w:rFonts w:ascii="Calibri Light" w:hAnsi="Calibri Light"/>
          <w:sz w:val="24"/>
          <w:szCs w:val="24"/>
        </w:rPr>
        <w:t xml:space="preserve">may be invited to attend all or part of any meeting </w:t>
      </w:r>
      <w:r>
        <w:rPr>
          <w:rFonts w:ascii="Calibri Light" w:hAnsi="Calibri Light"/>
          <w:sz w:val="24"/>
          <w:szCs w:val="24"/>
        </w:rPr>
        <w:t xml:space="preserve">to assist it with its discussions on any particular matter </w:t>
      </w:r>
      <w:r w:rsidRPr="00EA6A8E">
        <w:rPr>
          <w:rFonts w:ascii="Calibri Light" w:hAnsi="Calibri Light"/>
          <w:sz w:val="24"/>
          <w:szCs w:val="24"/>
        </w:rPr>
        <w:t>as and when appropriate and</w:t>
      </w:r>
      <w:r w:rsidRPr="00EA6A8E">
        <w:rPr>
          <w:rFonts w:ascii="Calibri Light" w:hAnsi="Calibri Light"/>
          <w:spacing w:val="-19"/>
          <w:sz w:val="24"/>
          <w:szCs w:val="24"/>
        </w:rPr>
        <w:t xml:space="preserve"> </w:t>
      </w:r>
      <w:r w:rsidRPr="00EA6A8E">
        <w:rPr>
          <w:rFonts w:ascii="Calibri Light" w:hAnsi="Calibri Light"/>
          <w:sz w:val="24"/>
          <w:szCs w:val="24"/>
        </w:rPr>
        <w:t>necessary</w:t>
      </w:r>
      <w:r w:rsidR="00BF5507">
        <w:rPr>
          <w:rFonts w:ascii="Calibri Light" w:hAnsi="Calibri Light"/>
          <w:sz w:val="24"/>
          <w:szCs w:val="24"/>
        </w:rPr>
        <w:t>;</w:t>
      </w:r>
    </w:p>
    <w:p w14:paraId="3A584A3D" w14:textId="21AF4ED6" w:rsidR="00522619" w:rsidRPr="00CB34C4" w:rsidRDefault="00EA1A17" w:rsidP="00CB34C4">
      <w:pPr>
        <w:pStyle w:val="ListParagraph"/>
        <w:numPr>
          <w:ilvl w:val="0"/>
          <w:numId w:val="5"/>
        </w:numPr>
        <w:spacing w:line="259" w:lineRule="auto"/>
        <w:ind w:right="167"/>
        <w:jc w:val="both"/>
        <w:rPr>
          <w:rFonts w:ascii="Calibri Light" w:hAnsi="Calibri Light"/>
          <w:sz w:val="24"/>
          <w:szCs w:val="24"/>
        </w:rPr>
      </w:pPr>
      <w:r w:rsidRPr="009D35E4">
        <w:rPr>
          <w:rFonts w:ascii="Calibri Light" w:hAnsi="Calibri Light"/>
          <w:sz w:val="24"/>
          <w:szCs w:val="24"/>
        </w:rPr>
        <w:t>If a member is absent for three consecutive meetings, the Secretary will communicate this fact to the member, outlining consequent actions.  If no satisfactory explanation is obtained, this outcome shall be communicated to the next meeting.  At that point, the person may be removed and a new member will be appointed to replace the member for the remainder of that member’s period in office</w:t>
      </w:r>
      <w:r w:rsidR="00AA1279">
        <w:rPr>
          <w:rFonts w:ascii="Calibri Light" w:hAnsi="Calibri Light"/>
          <w:sz w:val="24"/>
          <w:szCs w:val="24"/>
        </w:rPr>
        <w:t>.</w:t>
      </w:r>
    </w:p>
    <w:p w14:paraId="33782E9C" w14:textId="77777777" w:rsidR="00F130C3" w:rsidRDefault="00F130C3" w:rsidP="00C35E59">
      <w:pPr>
        <w:pStyle w:val="ListParagraph"/>
        <w:tabs>
          <w:tab w:val="left" w:pos="940"/>
          <w:tab w:val="left" w:pos="941"/>
        </w:tabs>
        <w:ind w:left="460" w:right="262" w:firstLine="0"/>
        <w:jc w:val="both"/>
        <w:rPr>
          <w:rFonts w:ascii="Calibri Light" w:hAnsi="Calibri Light"/>
          <w:sz w:val="24"/>
          <w:szCs w:val="24"/>
        </w:rPr>
      </w:pPr>
    </w:p>
    <w:p w14:paraId="1ED25B6E" w14:textId="364DE5E1" w:rsidR="007E73D8" w:rsidRPr="00F534EC" w:rsidRDefault="00EA063B" w:rsidP="00FE1CF4">
      <w:pPr>
        <w:pStyle w:val="Heading2"/>
        <w:numPr>
          <w:ilvl w:val="0"/>
          <w:numId w:val="7"/>
        </w:numPr>
        <w:rPr>
          <w:rFonts w:ascii="Calibri Light" w:hAnsi="Calibri Light"/>
          <w:color w:val="05A999"/>
          <w:sz w:val="26"/>
          <w:szCs w:val="26"/>
        </w:rPr>
      </w:pPr>
      <w:bookmarkStart w:id="5" w:name="Secretariat"/>
      <w:bookmarkEnd w:id="5"/>
      <w:r w:rsidRPr="00F534EC">
        <w:rPr>
          <w:rFonts w:ascii="Calibri Light" w:hAnsi="Calibri Light"/>
          <w:color w:val="05A999"/>
          <w:sz w:val="26"/>
          <w:szCs w:val="26"/>
        </w:rPr>
        <w:t>Secretariat</w:t>
      </w:r>
    </w:p>
    <w:p w14:paraId="01B0104C" w14:textId="6BCB4D0E" w:rsidR="00293935" w:rsidRPr="005E7872" w:rsidRDefault="696F8982" w:rsidP="00BF5507">
      <w:pPr>
        <w:pStyle w:val="ListParagraph"/>
        <w:numPr>
          <w:ilvl w:val="0"/>
          <w:numId w:val="2"/>
        </w:numPr>
        <w:tabs>
          <w:tab w:val="left" w:pos="921"/>
        </w:tabs>
        <w:ind w:left="820" w:right="113"/>
        <w:jc w:val="both"/>
        <w:rPr>
          <w:rFonts w:ascii="Calibri Light" w:hAnsi="Calibri Light"/>
          <w:sz w:val="24"/>
          <w:szCs w:val="24"/>
        </w:rPr>
      </w:pPr>
      <w:bookmarkStart w:id="6" w:name="_The_Audit_and_Risk_Committee_will_be_p"/>
      <w:bookmarkEnd w:id="6"/>
      <w:r w:rsidRPr="102B6196">
        <w:rPr>
          <w:rFonts w:ascii="Calibri Light" w:hAnsi="Calibri Light"/>
          <w:sz w:val="24"/>
          <w:szCs w:val="24"/>
        </w:rPr>
        <w:t>The secretariat</w:t>
      </w:r>
      <w:r w:rsidR="00293935" w:rsidRPr="102B6196">
        <w:rPr>
          <w:rFonts w:ascii="Calibri Light" w:hAnsi="Calibri Light"/>
          <w:sz w:val="24"/>
          <w:szCs w:val="24"/>
        </w:rPr>
        <w:t xml:space="preserve"> </w:t>
      </w:r>
      <w:r w:rsidR="00EA063B" w:rsidRPr="102B6196">
        <w:rPr>
          <w:rFonts w:ascii="Calibri Light" w:hAnsi="Calibri Light"/>
          <w:sz w:val="24"/>
          <w:szCs w:val="24"/>
        </w:rPr>
        <w:t xml:space="preserve">function </w:t>
      </w:r>
      <w:r w:rsidR="00293935" w:rsidRPr="102B6196">
        <w:rPr>
          <w:rFonts w:ascii="Calibri Light" w:hAnsi="Calibri Light"/>
          <w:sz w:val="24"/>
          <w:szCs w:val="24"/>
        </w:rPr>
        <w:t xml:space="preserve">will be </w:t>
      </w:r>
      <w:r w:rsidR="00316756" w:rsidRPr="102B6196">
        <w:rPr>
          <w:rFonts w:ascii="Calibri Light" w:hAnsi="Calibri Light"/>
          <w:sz w:val="24"/>
          <w:szCs w:val="24"/>
        </w:rPr>
        <w:t>arranged by the Chairperson</w:t>
      </w:r>
      <w:r w:rsidR="07AD3ED6" w:rsidRPr="102B6196">
        <w:rPr>
          <w:rFonts w:ascii="Calibri Light" w:hAnsi="Calibri Light"/>
          <w:sz w:val="24"/>
          <w:szCs w:val="24"/>
        </w:rPr>
        <w:t>. T</w:t>
      </w:r>
      <w:r w:rsidR="33A292FD" w:rsidRPr="005E7872">
        <w:rPr>
          <w:rFonts w:ascii="Calibri Light" w:hAnsi="Calibri Light"/>
          <w:sz w:val="24"/>
          <w:szCs w:val="24"/>
        </w:rPr>
        <w:t>he role of the Secretariat is to coordinate the business of the SHW Committee including liaison with members, the preparation of meeting packs and circulation of documentation</w:t>
      </w:r>
      <w:r w:rsidR="00BF5507" w:rsidRPr="005E7872">
        <w:rPr>
          <w:rFonts w:ascii="Calibri Light" w:hAnsi="Calibri Light"/>
          <w:sz w:val="24"/>
          <w:szCs w:val="24"/>
        </w:rPr>
        <w:t>;</w:t>
      </w:r>
    </w:p>
    <w:p w14:paraId="30239B69" w14:textId="6458AF4A" w:rsidR="00522619" w:rsidRPr="00316756" w:rsidRDefault="00293935" w:rsidP="00316756">
      <w:pPr>
        <w:pStyle w:val="ListParagraph"/>
        <w:numPr>
          <w:ilvl w:val="0"/>
          <w:numId w:val="2"/>
        </w:numPr>
        <w:tabs>
          <w:tab w:val="left" w:pos="921"/>
        </w:tabs>
        <w:ind w:left="820" w:right="113"/>
        <w:jc w:val="both"/>
        <w:rPr>
          <w:rFonts w:ascii="Calibri Light" w:hAnsi="Calibri Light"/>
          <w:sz w:val="24"/>
          <w:szCs w:val="24"/>
        </w:rPr>
      </w:pPr>
      <w:r w:rsidRPr="5768A5AB">
        <w:rPr>
          <w:rFonts w:ascii="Calibri Light" w:hAnsi="Calibri Light"/>
          <w:sz w:val="24"/>
          <w:szCs w:val="24"/>
        </w:rPr>
        <w:t>I</w:t>
      </w:r>
      <w:r w:rsidR="00EA063B" w:rsidRPr="5768A5AB">
        <w:rPr>
          <w:rFonts w:ascii="Calibri Light" w:hAnsi="Calibri Light"/>
          <w:sz w:val="24"/>
          <w:szCs w:val="24"/>
        </w:rPr>
        <w:t xml:space="preserve">nformation and papers </w:t>
      </w:r>
      <w:r w:rsidRPr="5768A5AB">
        <w:rPr>
          <w:rFonts w:ascii="Calibri Light" w:hAnsi="Calibri Light"/>
          <w:sz w:val="24"/>
          <w:szCs w:val="24"/>
        </w:rPr>
        <w:t xml:space="preserve">will be circulated </w:t>
      </w:r>
      <w:r w:rsidR="00EA063B" w:rsidRPr="5768A5AB">
        <w:rPr>
          <w:rFonts w:ascii="Calibri Light" w:hAnsi="Calibri Light"/>
          <w:sz w:val="24"/>
          <w:szCs w:val="24"/>
        </w:rPr>
        <w:t xml:space="preserve">in a timely manner to enable full and proper consideration to be given </w:t>
      </w:r>
      <w:r w:rsidR="00F844D4" w:rsidRPr="5768A5AB">
        <w:rPr>
          <w:rFonts w:ascii="Calibri Light" w:hAnsi="Calibri Light"/>
          <w:sz w:val="24"/>
          <w:szCs w:val="24"/>
        </w:rPr>
        <w:t xml:space="preserve">to </w:t>
      </w:r>
      <w:r w:rsidR="00CF30BF" w:rsidRPr="5768A5AB">
        <w:rPr>
          <w:rFonts w:ascii="Calibri Light" w:hAnsi="Calibri Light"/>
          <w:sz w:val="24"/>
          <w:szCs w:val="24"/>
        </w:rPr>
        <w:t>issues</w:t>
      </w:r>
      <w:bookmarkStart w:id="7" w:name="_Meetings_of_the_Committee_shall_be_con"/>
      <w:bookmarkEnd w:id="7"/>
      <w:r w:rsidR="00BF5507">
        <w:rPr>
          <w:rFonts w:ascii="Calibri Light" w:hAnsi="Calibri Light"/>
          <w:sz w:val="24"/>
          <w:szCs w:val="24"/>
        </w:rPr>
        <w:t>;</w:t>
      </w:r>
    </w:p>
    <w:p w14:paraId="71684896" w14:textId="7C9A6E46" w:rsidR="001961A5" w:rsidRPr="00316756" w:rsidRDefault="00EA063B" w:rsidP="00316756">
      <w:pPr>
        <w:pStyle w:val="ListParagraph"/>
        <w:numPr>
          <w:ilvl w:val="0"/>
          <w:numId w:val="2"/>
        </w:numPr>
        <w:tabs>
          <w:tab w:val="left" w:pos="921"/>
        </w:tabs>
        <w:ind w:left="820" w:right="115"/>
        <w:jc w:val="both"/>
        <w:rPr>
          <w:rFonts w:ascii="Calibri Light" w:hAnsi="Calibri Light"/>
          <w:sz w:val="24"/>
          <w:szCs w:val="24"/>
        </w:rPr>
      </w:pPr>
      <w:bookmarkStart w:id="8" w:name="_Unless_otherwise_agreed_by_the_Committ"/>
      <w:bookmarkEnd w:id="8"/>
      <w:r w:rsidRPr="5768A5AB">
        <w:rPr>
          <w:rFonts w:ascii="Calibri Light" w:hAnsi="Calibri Light"/>
          <w:sz w:val="24"/>
          <w:szCs w:val="24"/>
        </w:rPr>
        <w:t xml:space="preserve">Unless otherwise agreed, notice of each meeting confirming the venue, </w:t>
      </w:r>
      <w:r w:rsidR="5629878C" w:rsidRPr="5768A5AB">
        <w:rPr>
          <w:rFonts w:ascii="Calibri Light" w:hAnsi="Calibri Light"/>
          <w:sz w:val="24"/>
          <w:szCs w:val="24"/>
        </w:rPr>
        <w:t>time,</w:t>
      </w:r>
      <w:r w:rsidRPr="5768A5AB">
        <w:rPr>
          <w:rFonts w:ascii="Calibri Light" w:hAnsi="Calibri Light"/>
          <w:sz w:val="24"/>
          <w:szCs w:val="24"/>
        </w:rPr>
        <w:t xml:space="preserve"> and date together with an agenda of items to be discussed, shall be forwarded to each member no later than five working days before the date of the meeting</w:t>
      </w:r>
      <w:r w:rsidR="00BF5507">
        <w:rPr>
          <w:rFonts w:ascii="Calibri Light" w:hAnsi="Calibri Light"/>
          <w:sz w:val="24"/>
          <w:szCs w:val="24"/>
        </w:rPr>
        <w:t>;</w:t>
      </w:r>
      <w:r w:rsidRPr="5768A5AB">
        <w:rPr>
          <w:rFonts w:ascii="Calibri Light" w:hAnsi="Calibri Light"/>
          <w:sz w:val="24"/>
          <w:szCs w:val="24"/>
        </w:rPr>
        <w:t xml:space="preserve"> </w:t>
      </w:r>
    </w:p>
    <w:p w14:paraId="4ACA9443" w14:textId="1BDBEBA6" w:rsidR="001961A5" w:rsidRPr="00316756" w:rsidRDefault="00EA063B" w:rsidP="00316756">
      <w:pPr>
        <w:pStyle w:val="ListParagraph"/>
        <w:numPr>
          <w:ilvl w:val="0"/>
          <w:numId w:val="2"/>
        </w:numPr>
        <w:ind w:left="820" w:right="115"/>
        <w:jc w:val="both"/>
        <w:rPr>
          <w:rFonts w:ascii="Calibri Light" w:hAnsi="Calibri Light"/>
          <w:sz w:val="24"/>
          <w:szCs w:val="24"/>
        </w:rPr>
      </w:pPr>
      <w:r w:rsidRPr="00EA6A8E">
        <w:rPr>
          <w:rFonts w:ascii="Calibri Light" w:hAnsi="Calibri Light"/>
          <w:sz w:val="24"/>
          <w:szCs w:val="24"/>
        </w:rPr>
        <w:t>Supporting papers shall be sent at the same</w:t>
      </w:r>
      <w:r w:rsidRPr="005E7872">
        <w:rPr>
          <w:rFonts w:ascii="Calibri Light" w:hAnsi="Calibri Light"/>
          <w:sz w:val="24"/>
          <w:szCs w:val="24"/>
        </w:rPr>
        <w:t xml:space="preserve"> </w:t>
      </w:r>
      <w:r w:rsidRPr="00EA6A8E">
        <w:rPr>
          <w:rFonts w:ascii="Calibri Light" w:hAnsi="Calibri Light"/>
          <w:sz w:val="24"/>
          <w:szCs w:val="24"/>
        </w:rPr>
        <w:t>time</w:t>
      </w:r>
      <w:bookmarkStart w:id="9" w:name="_Notices,_agendas_and_supporting_papers"/>
      <w:bookmarkEnd w:id="9"/>
      <w:r w:rsidR="00BF5507">
        <w:rPr>
          <w:rFonts w:ascii="Calibri Light" w:hAnsi="Calibri Light"/>
          <w:sz w:val="24"/>
          <w:szCs w:val="24"/>
        </w:rPr>
        <w:t>;</w:t>
      </w:r>
    </w:p>
    <w:p w14:paraId="14F4494B" w14:textId="77777777" w:rsidR="00BF5507" w:rsidRPr="005E7872" w:rsidRDefault="00EA063B" w:rsidP="00BF5507">
      <w:pPr>
        <w:pStyle w:val="ListParagraph"/>
        <w:numPr>
          <w:ilvl w:val="0"/>
          <w:numId w:val="2"/>
        </w:numPr>
        <w:ind w:left="820" w:right="115"/>
        <w:jc w:val="both"/>
        <w:rPr>
          <w:rFonts w:ascii="Calibri Light" w:hAnsi="Calibri Light"/>
          <w:sz w:val="24"/>
          <w:szCs w:val="24"/>
        </w:rPr>
      </w:pPr>
      <w:r w:rsidRPr="00EA6A8E">
        <w:rPr>
          <w:rFonts w:ascii="Calibri Light" w:hAnsi="Calibri Light"/>
          <w:sz w:val="24"/>
          <w:szCs w:val="24"/>
        </w:rPr>
        <w:t>Notices, agendas and supporting papers can be sent in electronic</w:t>
      </w:r>
      <w:r w:rsidRPr="005E7872">
        <w:rPr>
          <w:rFonts w:ascii="Calibri Light" w:hAnsi="Calibri Light"/>
          <w:sz w:val="24"/>
          <w:szCs w:val="24"/>
        </w:rPr>
        <w:t xml:space="preserve"> </w:t>
      </w:r>
      <w:r w:rsidRPr="00EA6A8E">
        <w:rPr>
          <w:rFonts w:ascii="Calibri Light" w:hAnsi="Calibri Light"/>
          <w:sz w:val="24"/>
          <w:szCs w:val="24"/>
        </w:rPr>
        <w:t>form</w:t>
      </w:r>
      <w:bookmarkStart w:id="10" w:name="Reporting"/>
      <w:bookmarkEnd w:id="10"/>
      <w:r w:rsidR="00BF5507">
        <w:rPr>
          <w:rFonts w:ascii="Calibri Light" w:hAnsi="Calibri Light"/>
          <w:sz w:val="24"/>
          <w:szCs w:val="24"/>
        </w:rPr>
        <w:t>; and</w:t>
      </w:r>
    </w:p>
    <w:p w14:paraId="3A8F5752" w14:textId="4DC0BA71" w:rsidR="007E73D8" w:rsidRPr="00CB34C4" w:rsidRDefault="2D324BBC" w:rsidP="00B562B4">
      <w:pPr>
        <w:pStyle w:val="ListParagraph"/>
        <w:numPr>
          <w:ilvl w:val="0"/>
          <w:numId w:val="2"/>
        </w:numPr>
        <w:ind w:left="820" w:right="115"/>
        <w:jc w:val="both"/>
        <w:rPr>
          <w:rFonts w:ascii="Calibri Light" w:hAnsi="Calibri Light"/>
          <w:sz w:val="24"/>
          <w:szCs w:val="24"/>
        </w:rPr>
      </w:pPr>
      <w:r w:rsidRPr="005E7872">
        <w:rPr>
          <w:rFonts w:ascii="Calibri Light" w:hAnsi="Calibri Light"/>
          <w:sz w:val="24"/>
          <w:szCs w:val="24"/>
        </w:rPr>
        <w:t>It is the responsibility of the Secretariat to ensure that minutes and action logs of all meetings are maintained in agreed format.</w:t>
      </w:r>
      <w:bookmarkStart w:id="11" w:name="Responsibilities"/>
      <w:bookmarkEnd w:id="11"/>
    </w:p>
    <w:p w14:paraId="275AC75A" w14:textId="77777777" w:rsidR="00CA066D" w:rsidRPr="00EA6A8E" w:rsidRDefault="00CA066D" w:rsidP="000F2B30">
      <w:pPr>
        <w:pStyle w:val="BodyText"/>
        <w:ind w:left="341"/>
        <w:jc w:val="both"/>
        <w:rPr>
          <w:rFonts w:ascii="Calibri Light" w:hAnsi="Calibri Light"/>
        </w:rPr>
      </w:pPr>
    </w:p>
    <w:p w14:paraId="25413F1F" w14:textId="3575D55D" w:rsidR="007E73D8" w:rsidRPr="00F534EC" w:rsidRDefault="00EA063B" w:rsidP="00FE1CF4">
      <w:pPr>
        <w:pStyle w:val="Heading2"/>
        <w:numPr>
          <w:ilvl w:val="0"/>
          <w:numId w:val="7"/>
        </w:numPr>
        <w:rPr>
          <w:rFonts w:ascii="Calibri Light" w:hAnsi="Calibri Light"/>
          <w:color w:val="05A999"/>
          <w:sz w:val="26"/>
          <w:szCs w:val="26"/>
        </w:rPr>
      </w:pPr>
      <w:bookmarkStart w:id="12" w:name="Meetings"/>
      <w:bookmarkStart w:id="13" w:name="Information_Requirements"/>
      <w:bookmarkEnd w:id="12"/>
      <w:bookmarkEnd w:id="13"/>
      <w:r w:rsidRPr="00F534EC">
        <w:rPr>
          <w:rFonts w:ascii="Calibri Light" w:hAnsi="Calibri Light"/>
          <w:color w:val="05A999"/>
          <w:sz w:val="26"/>
          <w:szCs w:val="26"/>
        </w:rPr>
        <w:t>Information Requirements</w:t>
      </w:r>
    </w:p>
    <w:p w14:paraId="3C35D7FD" w14:textId="4BA8A337" w:rsidR="002E761F" w:rsidRDefault="002E761F" w:rsidP="00FE1CF4">
      <w:pPr>
        <w:pStyle w:val="BodyText"/>
        <w:numPr>
          <w:ilvl w:val="0"/>
          <w:numId w:val="6"/>
        </w:numPr>
        <w:ind w:left="820" w:right="733"/>
        <w:jc w:val="both"/>
        <w:rPr>
          <w:rFonts w:ascii="Calibri Light" w:hAnsi="Calibri Light"/>
        </w:rPr>
      </w:pPr>
      <w:r w:rsidRPr="102B6196">
        <w:rPr>
          <w:rFonts w:ascii="Calibri Light" w:hAnsi="Calibri Light"/>
        </w:rPr>
        <w:t>T</w:t>
      </w:r>
      <w:r w:rsidR="00EA063B" w:rsidRPr="102B6196">
        <w:rPr>
          <w:rFonts w:ascii="Calibri Light" w:hAnsi="Calibri Light"/>
        </w:rPr>
        <w:t xml:space="preserve">he </w:t>
      </w:r>
      <w:r w:rsidR="003153E8" w:rsidRPr="102B6196">
        <w:rPr>
          <w:rFonts w:ascii="Calibri Light" w:hAnsi="Calibri Light"/>
        </w:rPr>
        <w:t>Committee</w:t>
      </w:r>
      <w:r w:rsidR="00EA063B" w:rsidRPr="102B6196">
        <w:rPr>
          <w:rFonts w:ascii="Calibri Light" w:hAnsi="Calibri Light"/>
        </w:rPr>
        <w:t xml:space="preserve"> </w:t>
      </w:r>
      <w:r w:rsidRPr="102B6196">
        <w:rPr>
          <w:rFonts w:ascii="Calibri Light" w:hAnsi="Calibri Light"/>
        </w:rPr>
        <w:t>shall</w:t>
      </w:r>
      <w:r w:rsidR="00EA063B" w:rsidRPr="102B6196">
        <w:rPr>
          <w:rFonts w:ascii="Calibri Light" w:hAnsi="Calibri Light"/>
        </w:rPr>
        <w:t xml:space="preserve"> </w:t>
      </w:r>
      <w:r w:rsidRPr="102B6196">
        <w:rPr>
          <w:rFonts w:ascii="Calibri Light" w:hAnsi="Calibri Light"/>
        </w:rPr>
        <w:t>keep itself up to date and fully informed about strategic</w:t>
      </w:r>
      <w:r w:rsidR="006C35B9" w:rsidRPr="102B6196">
        <w:rPr>
          <w:rFonts w:ascii="Calibri Light" w:hAnsi="Calibri Light"/>
        </w:rPr>
        <w:t xml:space="preserve"> </w:t>
      </w:r>
      <w:r w:rsidRPr="102B6196">
        <w:rPr>
          <w:rFonts w:ascii="Calibri Light" w:hAnsi="Calibri Light"/>
        </w:rPr>
        <w:t>issues and changes affecting the Uni</w:t>
      </w:r>
      <w:r w:rsidR="006C35B9" w:rsidRPr="102B6196">
        <w:rPr>
          <w:rFonts w:ascii="Calibri Light" w:hAnsi="Calibri Light"/>
        </w:rPr>
        <w:t>v</w:t>
      </w:r>
      <w:r w:rsidRPr="102B6196">
        <w:rPr>
          <w:rFonts w:ascii="Calibri Light" w:hAnsi="Calibri Light"/>
        </w:rPr>
        <w:t>ersity and the environment in which it o</w:t>
      </w:r>
      <w:r w:rsidR="006C35B9" w:rsidRPr="102B6196">
        <w:rPr>
          <w:rFonts w:ascii="Calibri Light" w:hAnsi="Calibri Light"/>
        </w:rPr>
        <w:t>p</w:t>
      </w:r>
      <w:r w:rsidRPr="102B6196">
        <w:rPr>
          <w:rFonts w:ascii="Calibri Light" w:hAnsi="Calibri Light"/>
        </w:rPr>
        <w:t>erates</w:t>
      </w:r>
      <w:r w:rsidR="00BF5507">
        <w:rPr>
          <w:rFonts w:ascii="Calibri Light" w:hAnsi="Calibri Light"/>
        </w:rPr>
        <w:t>;</w:t>
      </w:r>
    </w:p>
    <w:p w14:paraId="79A8DA8C" w14:textId="0BAB8A15" w:rsidR="009F618F" w:rsidRDefault="009F618F" w:rsidP="00FE1CF4">
      <w:pPr>
        <w:pStyle w:val="BodyText"/>
        <w:numPr>
          <w:ilvl w:val="0"/>
          <w:numId w:val="6"/>
        </w:numPr>
        <w:ind w:left="820" w:right="733"/>
        <w:jc w:val="both"/>
        <w:rPr>
          <w:rFonts w:ascii="Calibri Light" w:hAnsi="Calibri Light"/>
        </w:rPr>
      </w:pPr>
      <w:r>
        <w:rPr>
          <w:rFonts w:ascii="Calibri Light" w:hAnsi="Calibri Light"/>
        </w:rPr>
        <w:t>The Committee will receive minutes from the University SHW Steering Committee</w:t>
      </w:r>
      <w:r w:rsidR="00BF5507">
        <w:rPr>
          <w:rFonts w:ascii="Calibri Light" w:hAnsi="Calibri Light"/>
        </w:rPr>
        <w:t>;</w:t>
      </w:r>
    </w:p>
    <w:p w14:paraId="1AF25542" w14:textId="25E76ECF" w:rsidR="00CE5545" w:rsidRDefault="003153E8" w:rsidP="00FE1CF4">
      <w:pPr>
        <w:pStyle w:val="BodyText"/>
        <w:numPr>
          <w:ilvl w:val="0"/>
          <w:numId w:val="6"/>
        </w:numPr>
        <w:ind w:left="820" w:right="733"/>
        <w:jc w:val="both"/>
        <w:rPr>
          <w:rFonts w:ascii="Calibri Light" w:hAnsi="Calibri Light"/>
        </w:rPr>
      </w:pPr>
      <w:r w:rsidRPr="102B6196">
        <w:rPr>
          <w:rFonts w:ascii="Calibri Light" w:hAnsi="Calibri Light"/>
        </w:rPr>
        <w:t xml:space="preserve">The Committee will receive Safety, Health and Welfare Internal Audit reports </w:t>
      </w:r>
      <w:r w:rsidRPr="102B6196">
        <w:rPr>
          <w:rFonts w:ascii="Calibri Light" w:hAnsi="Calibri Light"/>
        </w:rPr>
        <w:lastRenderedPageBreak/>
        <w:t>and other relevant reports</w:t>
      </w:r>
      <w:r w:rsidR="00BF5507">
        <w:rPr>
          <w:rFonts w:ascii="Calibri Light" w:hAnsi="Calibri Light"/>
        </w:rPr>
        <w:t>; and</w:t>
      </w:r>
    </w:p>
    <w:p w14:paraId="2255D44D" w14:textId="653A6AB0" w:rsidR="00714AA1" w:rsidRDefault="000E5CD3" w:rsidP="00FE1CF4">
      <w:pPr>
        <w:pStyle w:val="BodyText"/>
        <w:numPr>
          <w:ilvl w:val="0"/>
          <w:numId w:val="6"/>
        </w:numPr>
        <w:ind w:left="820" w:right="733"/>
        <w:jc w:val="both"/>
        <w:rPr>
          <w:rFonts w:ascii="Calibri Light" w:hAnsi="Calibri Light"/>
        </w:rPr>
      </w:pPr>
      <w:r w:rsidRPr="102B6196">
        <w:rPr>
          <w:rFonts w:ascii="Calibri Light" w:hAnsi="Calibri Light"/>
        </w:rPr>
        <w:t xml:space="preserve">The Committee will receive reports from each </w:t>
      </w:r>
      <w:r w:rsidR="00D21D08" w:rsidRPr="102B6196">
        <w:rPr>
          <w:rFonts w:ascii="Calibri Light" w:hAnsi="Calibri Light"/>
        </w:rPr>
        <w:t xml:space="preserve">Head of </w:t>
      </w:r>
      <w:r w:rsidRPr="102B6196">
        <w:rPr>
          <w:rFonts w:ascii="Calibri Light" w:hAnsi="Calibri Light"/>
        </w:rPr>
        <w:t>School/Function</w:t>
      </w:r>
      <w:r w:rsidR="00BF5507">
        <w:rPr>
          <w:rFonts w:ascii="Calibri Light" w:hAnsi="Calibri Light"/>
        </w:rPr>
        <w:t>.</w:t>
      </w:r>
    </w:p>
    <w:p w14:paraId="4560970F" w14:textId="15B1668E" w:rsidR="00CE5545" w:rsidRDefault="00CE5545" w:rsidP="00431387">
      <w:pPr>
        <w:pStyle w:val="BodyText"/>
        <w:ind w:right="733"/>
        <w:jc w:val="both"/>
        <w:rPr>
          <w:rFonts w:ascii="Calibri Light" w:hAnsi="Calibri Light"/>
        </w:rPr>
      </w:pPr>
    </w:p>
    <w:p w14:paraId="3C686952" w14:textId="2CBFA803" w:rsidR="00CE5545" w:rsidRDefault="00CE5545" w:rsidP="00431387">
      <w:pPr>
        <w:pStyle w:val="BodyText"/>
        <w:ind w:right="733"/>
        <w:jc w:val="both"/>
        <w:rPr>
          <w:rFonts w:ascii="Calibri Light" w:hAnsi="Calibri Light"/>
        </w:rPr>
      </w:pPr>
    </w:p>
    <w:p w14:paraId="60836C6B" w14:textId="6DB76EC0" w:rsidR="00CE5545" w:rsidRPr="00F534EC" w:rsidRDefault="00CE5545" w:rsidP="00FE1CF4">
      <w:pPr>
        <w:pStyle w:val="Heading2"/>
        <w:numPr>
          <w:ilvl w:val="0"/>
          <w:numId w:val="7"/>
        </w:numPr>
        <w:rPr>
          <w:rFonts w:ascii="Calibri Light" w:hAnsi="Calibri Light"/>
          <w:color w:val="05A999"/>
          <w:sz w:val="26"/>
          <w:szCs w:val="26"/>
        </w:rPr>
      </w:pPr>
      <w:r>
        <w:rPr>
          <w:rFonts w:ascii="Calibri Light" w:hAnsi="Calibri Light"/>
          <w:color w:val="05A999"/>
          <w:sz w:val="26"/>
          <w:szCs w:val="26"/>
        </w:rPr>
        <w:t>Review of Terms of Reference</w:t>
      </w:r>
    </w:p>
    <w:p w14:paraId="5DA8AC4E" w14:textId="0DC8E1D8" w:rsidR="00CE5545" w:rsidRDefault="003153E8" w:rsidP="00431387">
      <w:pPr>
        <w:pStyle w:val="BodyText"/>
        <w:ind w:left="567" w:right="733"/>
        <w:jc w:val="both"/>
        <w:rPr>
          <w:rFonts w:ascii="Calibri Light" w:hAnsi="Calibri Light"/>
        </w:rPr>
      </w:pPr>
      <w:r w:rsidRPr="102B6196">
        <w:rPr>
          <w:rFonts w:ascii="Calibri Light" w:hAnsi="Calibri Light"/>
        </w:rPr>
        <w:t xml:space="preserve">The </w:t>
      </w:r>
      <w:r w:rsidR="00B562B4" w:rsidRPr="102B6196">
        <w:rPr>
          <w:rFonts w:ascii="Calibri Light" w:hAnsi="Calibri Light"/>
        </w:rPr>
        <w:t xml:space="preserve">University SHW Steering </w:t>
      </w:r>
      <w:r w:rsidRPr="102B6196">
        <w:rPr>
          <w:rFonts w:ascii="Calibri Light" w:hAnsi="Calibri Light"/>
        </w:rPr>
        <w:t>Committee</w:t>
      </w:r>
      <w:r w:rsidR="00CE5545" w:rsidRPr="102B6196">
        <w:rPr>
          <w:rFonts w:ascii="Calibri Light" w:hAnsi="Calibri Light"/>
        </w:rPr>
        <w:t xml:space="preserve"> shall review these Terms of Reference</w:t>
      </w:r>
      <w:r w:rsidR="0743AF52" w:rsidRPr="102B6196">
        <w:rPr>
          <w:rFonts w:ascii="Calibri Light" w:hAnsi="Calibri Light"/>
        </w:rPr>
        <w:t xml:space="preserve"> every three years</w:t>
      </w:r>
      <w:r w:rsidR="00BF5507">
        <w:rPr>
          <w:rFonts w:ascii="Calibri Light" w:hAnsi="Calibri Light"/>
        </w:rPr>
        <w:t>.</w:t>
      </w:r>
    </w:p>
    <w:p w14:paraId="4F9D3E60" w14:textId="6F8C1F3E" w:rsidR="00CE5545" w:rsidRDefault="005B6DEC" w:rsidP="00431387">
      <w:pPr>
        <w:pStyle w:val="BodyText"/>
        <w:ind w:right="733"/>
        <w:jc w:val="both"/>
        <w:rPr>
          <w:rFonts w:ascii="Calibri Light" w:hAnsi="Calibri Light"/>
        </w:rPr>
      </w:pPr>
      <w:r>
        <w:rPr>
          <w:rFonts w:ascii="Calibri Light" w:hAnsi="Calibri Light"/>
        </w:rPr>
        <w:t xml:space="preserve"> </w:t>
      </w:r>
    </w:p>
    <w:sectPr w:rsidR="00CE5545">
      <w:headerReference w:type="default" r:id="rId12"/>
      <w:footerReference w:type="even" r:id="rId13"/>
      <w:footerReference w:type="default" r:id="rId14"/>
      <w:footerReference w:type="first" r:id="rId15"/>
      <w:pgSz w:w="11910" w:h="16840"/>
      <w:pgMar w:top="1380" w:right="1480" w:bottom="1200" w:left="1320" w:header="0" w:footer="100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F72657" w16cex:dateUtc="2024-01-31T13:07:00Z"/>
  <w16cex:commentExtensible w16cex:durableId="179A8972" w16cex:dateUtc="2024-01-31T13:09:00Z"/>
  <w16cex:commentExtensible w16cex:durableId="4E54CC4C" w16cex:dateUtc="2023-11-20T15: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6C7A1" w14:textId="77777777" w:rsidR="007A0398" w:rsidRDefault="007A0398">
      <w:r>
        <w:separator/>
      </w:r>
    </w:p>
  </w:endnote>
  <w:endnote w:type="continuationSeparator" w:id="0">
    <w:p w14:paraId="33F6E3CF" w14:textId="77777777" w:rsidR="007A0398" w:rsidRDefault="007A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E757" w14:textId="226579DE" w:rsidR="00255A54" w:rsidRDefault="00255A54">
    <w:pPr>
      <w:pStyle w:val="Footer"/>
    </w:pPr>
    <w:r>
      <w:rPr>
        <w:noProof/>
      </w:rPr>
      <mc:AlternateContent>
        <mc:Choice Requires="wps">
          <w:drawing>
            <wp:anchor distT="0" distB="0" distL="0" distR="0" simplePos="0" relativeHeight="251659264" behindDoc="0" locked="0" layoutInCell="1" allowOverlap="1" wp14:anchorId="2A00F9CA" wp14:editId="090F9F1F">
              <wp:simplePos x="635" y="635"/>
              <wp:positionH relativeFrom="page">
                <wp:align>left</wp:align>
              </wp:positionH>
              <wp:positionV relativeFrom="page">
                <wp:align>bottom</wp:align>
              </wp:positionV>
              <wp:extent cx="443865" cy="443865"/>
              <wp:effectExtent l="0" t="0" r="12700" b="0"/>
              <wp:wrapNone/>
              <wp:docPr id="2" name="Text Box 2" descr="TU Dublin - 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3CF80" w14:textId="5EAC0A2F" w:rsidR="00255A54" w:rsidRPr="005E7872" w:rsidRDefault="00255A54">
                          <w:pPr>
                            <w:rPr>
                              <w:noProof/>
                              <w:color w:val="000000"/>
                              <w:sz w:val="20"/>
                              <w:szCs w:val="20"/>
                            </w:rPr>
                          </w:pPr>
                          <w:r w:rsidRPr="005E7872">
                            <w:rPr>
                              <w:noProof/>
                              <w:color w:val="000000"/>
                              <w:sz w:val="2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0F9CA" id="_x0000_t202" coordsize="21600,21600" o:spt="202" path="m,l,21600r21600,l21600,xe">
              <v:stroke joinstyle="miter"/>
              <v:path gradientshapeok="t" o:connecttype="rect"/>
            </v:shapetype>
            <v:shape id="Text Box 2" o:spid="_x0000_s1026" type="#_x0000_t202" alt="TU Dublin -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" filled="f" stroked="f">
              <v:textbox style="mso-fit-shape-to-text:t" inset="20pt,0,0,15pt">
                <w:txbxContent>
                  <w:p w14:paraId="0033CF80" w14:textId="5EAC0A2F" w:rsidR="00255A54" w:rsidRPr="005E7872" w:rsidRDefault="00255A54">
                    <w:pPr>
                      <w:rPr>
                        <w:noProof/>
                        <w:color w:val="000000"/>
                        <w:sz w:val="20"/>
                        <w:szCs w:val="20"/>
                      </w:rPr>
                    </w:pPr>
                    <w:r w:rsidRPr="005E7872">
                      <w:rPr>
                        <w:noProof/>
                        <w:color w:val="000000"/>
                        <w:sz w:val="20"/>
                        <w:szCs w:val="20"/>
                      </w:rPr>
                      <w:t>TU Dublin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3311" w14:textId="4935BE74" w:rsidR="00945250" w:rsidRDefault="00255A54">
    <w:pPr>
      <w:pStyle w:val="Footer"/>
      <w:jc w:val="right"/>
    </w:pPr>
    <w:r>
      <w:rPr>
        <w:noProof/>
      </w:rPr>
      <mc:AlternateContent>
        <mc:Choice Requires="wps">
          <w:drawing>
            <wp:anchor distT="0" distB="0" distL="0" distR="0" simplePos="0" relativeHeight="251660288" behindDoc="0" locked="0" layoutInCell="1" allowOverlap="1" wp14:anchorId="2DD84AAC" wp14:editId="00F5AF87">
              <wp:simplePos x="635" y="635"/>
              <wp:positionH relativeFrom="page">
                <wp:align>left</wp:align>
              </wp:positionH>
              <wp:positionV relativeFrom="page">
                <wp:align>bottom</wp:align>
              </wp:positionV>
              <wp:extent cx="443865" cy="443865"/>
              <wp:effectExtent l="0" t="0" r="12700" b="0"/>
              <wp:wrapNone/>
              <wp:docPr id="4" name="Text Box 4" descr="TU Dublin - 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7F506" w14:textId="562FC06B" w:rsidR="00255A54" w:rsidRPr="005E7872" w:rsidRDefault="00255A54">
                          <w:pPr>
                            <w:rPr>
                              <w:noProof/>
                              <w:color w:val="000000"/>
                              <w:sz w:val="20"/>
                              <w:szCs w:val="20"/>
                            </w:rPr>
                          </w:pPr>
                          <w:r w:rsidRPr="005E7872">
                            <w:rPr>
                              <w:noProof/>
                              <w:color w:val="000000"/>
                              <w:sz w:val="2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D84AAC" id="_x0000_t202" coordsize="21600,21600" o:spt="202" path="m,l,21600r21600,l21600,xe">
              <v:stroke joinstyle="miter"/>
              <v:path gradientshapeok="t" o:connecttype="rect"/>
            </v:shapetype>
            <v:shape id="Text Box 4" o:spid="_x0000_s1027" type="#_x0000_t202" alt="TU Dublin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" filled="f" stroked="f">
              <v:textbox style="mso-fit-shape-to-text:t" inset="20pt,0,0,15pt">
                <w:txbxContent>
                  <w:p w14:paraId="5367F506" w14:textId="562FC06B" w:rsidR="00255A54" w:rsidRPr="005E7872" w:rsidRDefault="00255A54">
                    <w:pPr>
                      <w:rPr>
                        <w:noProof/>
                        <w:color w:val="000000"/>
                        <w:sz w:val="20"/>
                        <w:szCs w:val="20"/>
                      </w:rPr>
                    </w:pPr>
                    <w:r w:rsidRPr="005E7872">
                      <w:rPr>
                        <w:noProof/>
                        <w:color w:val="000000"/>
                        <w:sz w:val="20"/>
                        <w:szCs w:val="20"/>
                      </w:rPr>
                      <w:t>TU Dublin - Internal</w:t>
                    </w:r>
                  </w:p>
                </w:txbxContent>
              </v:textbox>
              <w10:wrap anchorx="page" anchory="page"/>
            </v:shape>
          </w:pict>
        </mc:Fallback>
      </mc:AlternateContent>
    </w:r>
  </w:p>
  <w:p w14:paraId="2BDC9621" w14:textId="5F81F6DC" w:rsidR="00945250" w:rsidRDefault="009452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5C7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5C70">
      <w:rPr>
        <w:b/>
        <w:bCs/>
        <w:noProof/>
      </w:rPr>
      <w:t>5</w:t>
    </w:r>
    <w:r>
      <w:rPr>
        <w:b/>
        <w:bCs/>
        <w:sz w:val="24"/>
        <w:szCs w:val="24"/>
      </w:rPr>
      <w:fldChar w:fldCharType="end"/>
    </w:r>
  </w:p>
  <w:p w14:paraId="5BAE7BFC" w14:textId="6CE91AF7" w:rsidR="007E73D8" w:rsidRDefault="007E73D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6D29" w14:textId="6E7D0191" w:rsidR="00255A54" w:rsidRDefault="00255A54">
    <w:pPr>
      <w:pStyle w:val="Footer"/>
    </w:pPr>
    <w:r>
      <w:rPr>
        <w:noProof/>
      </w:rPr>
      <mc:AlternateContent>
        <mc:Choice Requires="wps">
          <w:drawing>
            <wp:anchor distT="0" distB="0" distL="0" distR="0" simplePos="0" relativeHeight="251658240" behindDoc="0" locked="0" layoutInCell="1" allowOverlap="1" wp14:anchorId="4CB21CBF" wp14:editId="65AA4939">
              <wp:simplePos x="635" y="635"/>
              <wp:positionH relativeFrom="page">
                <wp:align>left</wp:align>
              </wp:positionH>
              <wp:positionV relativeFrom="page">
                <wp:align>bottom</wp:align>
              </wp:positionV>
              <wp:extent cx="443865" cy="443865"/>
              <wp:effectExtent l="0" t="0" r="12700" b="0"/>
              <wp:wrapNone/>
              <wp:docPr id="1" name="Text Box 1" descr="TU Dublin - 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22D82E" w14:textId="18CC0360" w:rsidR="00255A54" w:rsidRPr="005E7872" w:rsidRDefault="00255A54">
                          <w:pPr>
                            <w:rPr>
                              <w:noProof/>
                              <w:color w:val="000000"/>
                              <w:sz w:val="20"/>
                              <w:szCs w:val="20"/>
                            </w:rPr>
                          </w:pPr>
                          <w:r w:rsidRPr="005E7872">
                            <w:rPr>
                              <w:noProof/>
                              <w:color w:val="000000"/>
                              <w:sz w:val="2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B21CBF" id="_x0000_t202" coordsize="21600,21600" o:spt="202" path="m,l,21600r21600,l21600,xe">
              <v:stroke joinstyle="miter"/>
              <v:path gradientshapeok="t" o:connecttype="rect"/>
            </v:shapetype>
            <v:shape id="Text Box 1" o:spid="_x0000_s1028" type="#_x0000_t202" alt="TU Dublin -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" filled="f" stroked="f">
              <v:textbox style="mso-fit-shape-to-text:t" inset="20pt,0,0,15pt">
                <w:txbxContent>
                  <w:p w14:paraId="0922D82E" w14:textId="18CC0360" w:rsidR="00255A54" w:rsidRPr="005E7872" w:rsidRDefault="00255A54">
                    <w:pPr>
                      <w:rPr>
                        <w:noProof/>
                        <w:color w:val="000000"/>
                        <w:sz w:val="20"/>
                        <w:szCs w:val="20"/>
                      </w:rPr>
                    </w:pPr>
                    <w:r w:rsidRPr="005E7872">
                      <w:rPr>
                        <w:noProof/>
                        <w:color w:val="000000"/>
                        <w:sz w:val="20"/>
                        <w:szCs w:val="20"/>
                      </w:rPr>
                      <w:t>TU Dublin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C883" w14:textId="77777777" w:rsidR="007A0398" w:rsidRDefault="007A0398">
      <w:r>
        <w:separator/>
      </w:r>
    </w:p>
  </w:footnote>
  <w:footnote w:type="continuationSeparator" w:id="0">
    <w:p w14:paraId="78CC8F61" w14:textId="77777777" w:rsidR="007A0398" w:rsidRDefault="007A0398">
      <w:r>
        <w:continuationSeparator/>
      </w:r>
    </w:p>
  </w:footnote>
  <w:footnote w:id="1">
    <w:p w14:paraId="66C1A6C0" w14:textId="129C891A" w:rsidR="00D12473" w:rsidRPr="00D12473" w:rsidRDefault="00D12473">
      <w:pPr>
        <w:pStyle w:val="FootnoteText"/>
        <w:rPr>
          <w:lang w:val="en-IE"/>
        </w:rPr>
      </w:pPr>
      <w:r>
        <w:rPr>
          <w:rStyle w:val="FootnoteReference"/>
        </w:rPr>
        <w:footnoteRef/>
      </w:r>
      <w:r>
        <w:t xml:space="preserve"> </w:t>
      </w:r>
      <w:r>
        <w:rPr>
          <w:lang w:val="en-IE"/>
        </w:rPr>
        <w:t>S. 25 Safety, Health and Welfare at Work Act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DF73" w14:textId="0A3DAF10" w:rsidR="00B12CED" w:rsidRDefault="00B12CED" w:rsidP="000F5090">
    <w:pPr>
      <w:pStyle w:val="Header"/>
      <w:rPr>
        <w:rFonts w:ascii="Gill Sans MT" w:hAnsi="Gill Sans MT"/>
        <w:color w:val="004C6C"/>
        <w:sz w:val="18"/>
        <w:szCs w:val="18"/>
        <w:lang w:val="en-GB"/>
      </w:rPr>
    </w:pPr>
  </w:p>
  <w:p w14:paraId="3041AE12" w14:textId="77777777" w:rsidR="000F5090" w:rsidRDefault="000F5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3284"/>
    <w:multiLevelType w:val="hybridMultilevel"/>
    <w:tmpl w:val="FD6C9CB8"/>
    <w:lvl w:ilvl="0" w:tplc="26BA0352">
      <w:start w:val="1"/>
      <w:numFmt w:val="bullet"/>
      <w:lvlText w:val="•"/>
      <w:lvlJc w:val="left"/>
      <w:pPr>
        <w:ind w:left="469" w:hanging="360"/>
      </w:pPr>
      <w:rPr>
        <w:rFonts w:ascii="Calibri" w:eastAsia="Calibri" w:hAnsi="Calibri" w:hint="default"/>
        <w:b/>
        <w:bCs/>
        <w:color w:val="1096D3"/>
        <w:spacing w:val="-4"/>
        <w:w w:val="99"/>
        <w:sz w:val="22"/>
        <w:szCs w:val="22"/>
      </w:rPr>
    </w:lvl>
    <w:lvl w:ilvl="1" w:tplc="C9F6883C">
      <w:start w:val="1"/>
      <w:numFmt w:val="bullet"/>
      <w:lvlText w:val="•"/>
      <w:lvlJc w:val="left"/>
      <w:pPr>
        <w:ind w:left="743" w:hanging="360"/>
      </w:pPr>
      <w:rPr>
        <w:rFonts w:ascii="Calibri" w:eastAsia="Calibri" w:hAnsi="Calibri" w:hint="default"/>
        <w:b/>
        <w:bCs/>
        <w:color w:val="1096D3"/>
        <w:spacing w:val="-6"/>
        <w:w w:val="99"/>
        <w:sz w:val="22"/>
        <w:szCs w:val="22"/>
      </w:rPr>
    </w:lvl>
    <w:lvl w:ilvl="2" w:tplc="E05601D4">
      <w:start w:val="1"/>
      <w:numFmt w:val="bullet"/>
      <w:lvlText w:val="•"/>
      <w:lvlJc w:val="left"/>
      <w:pPr>
        <w:ind w:left="1867" w:hanging="360"/>
      </w:pPr>
      <w:rPr>
        <w:rFonts w:hint="default"/>
      </w:rPr>
    </w:lvl>
    <w:lvl w:ilvl="3" w:tplc="5DC26F60">
      <w:start w:val="1"/>
      <w:numFmt w:val="bullet"/>
      <w:lvlText w:val="•"/>
      <w:lvlJc w:val="left"/>
      <w:pPr>
        <w:ind w:left="2994" w:hanging="360"/>
      </w:pPr>
      <w:rPr>
        <w:rFonts w:hint="default"/>
      </w:rPr>
    </w:lvl>
    <w:lvl w:ilvl="4" w:tplc="5254CAD2">
      <w:start w:val="1"/>
      <w:numFmt w:val="bullet"/>
      <w:lvlText w:val="•"/>
      <w:lvlJc w:val="left"/>
      <w:pPr>
        <w:ind w:left="4121" w:hanging="360"/>
      </w:pPr>
      <w:rPr>
        <w:rFonts w:hint="default"/>
      </w:rPr>
    </w:lvl>
    <w:lvl w:ilvl="5" w:tplc="6F3E33C6">
      <w:start w:val="1"/>
      <w:numFmt w:val="bullet"/>
      <w:lvlText w:val="•"/>
      <w:lvlJc w:val="left"/>
      <w:pPr>
        <w:ind w:left="5249" w:hanging="360"/>
      </w:pPr>
      <w:rPr>
        <w:rFonts w:hint="default"/>
      </w:rPr>
    </w:lvl>
    <w:lvl w:ilvl="6" w:tplc="C08A1314">
      <w:start w:val="1"/>
      <w:numFmt w:val="bullet"/>
      <w:lvlText w:val="•"/>
      <w:lvlJc w:val="left"/>
      <w:pPr>
        <w:ind w:left="6376" w:hanging="360"/>
      </w:pPr>
      <w:rPr>
        <w:rFonts w:hint="default"/>
      </w:rPr>
    </w:lvl>
    <w:lvl w:ilvl="7" w:tplc="68C2519E">
      <w:start w:val="1"/>
      <w:numFmt w:val="bullet"/>
      <w:lvlText w:val="•"/>
      <w:lvlJc w:val="left"/>
      <w:pPr>
        <w:ind w:left="7503" w:hanging="360"/>
      </w:pPr>
      <w:rPr>
        <w:rFonts w:hint="default"/>
      </w:rPr>
    </w:lvl>
    <w:lvl w:ilvl="8" w:tplc="930CCF78">
      <w:start w:val="1"/>
      <w:numFmt w:val="bullet"/>
      <w:lvlText w:val="•"/>
      <w:lvlJc w:val="left"/>
      <w:pPr>
        <w:ind w:left="8630" w:hanging="360"/>
      </w:pPr>
      <w:rPr>
        <w:rFonts w:hint="default"/>
      </w:rPr>
    </w:lvl>
  </w:abstractNum>
  <w:abstractNum w:abstractNumId="1" w15:restartNumberingAfterBreak="0">
    <w:nsid w:val="0CB22929"/>
    <w:multiLevelType w:val="hybridMultilevel"/>
    <w:tmpl w:val="A6AC8336"/>
    <w:lvl w:ilvl="0" w:tplc="704A4492">
      <w:start w:val="1"/>
      <w:numFmt w:val="lowerRoman"/>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2A7A4F76"/>
    <w:multiLevelType w:val="hybridMultilevel"/>
    <w:tmpl w:val="61D6CCFA"/>
    <w:lvl w:ilvl="0" w:tplc="1988CDDA">
      <w:start w:val="1"/>
      <w:numFmt w:val="lowerRoman"/>
      <w:lvlText w:val="%1)"/>
      <w:lvlJc w:val="left"/>
      <w:pPr>
        <w:ind w:left="720" w:hanging="360"/>
      </w:pPr>
      <w:rPr>
        <w:rFont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150538"/>
    <w:multiLevelType w:val="hybridMultilevel"/>
    <w:tmpl w:val="1610B9FE"/>
    <w:lvl w:ilvl="0" w:tplc="FFFFFFFF">
      <w:start w:val="1"/>
      <w:numFmt w:val="lowerRoman"/>
      <w:lvlText w:val="%1)"/>
      <w:lvlJc w:val="left"/>
      <w:pPr>
        <w:ind w:left="2980" w:hanging="360"/>
      </w:pPr>
    </w:lvl>
    <w:lvl w:ilvl="1" w:tplc="18090003" w:tentative="1">
      <w:start w:val="1"/>
      <w:numFmt w:val="bullet"/>
      <w:lvlText w:val="o"/>
      <w:lvlJc w:val="left"/>
      <w:pPr>
        <w:ind w:left="3700" w:hanging="360"/>
      </w:pPr>
      <w:rPr>
        <w:rFonts w:ascii="Courier New" w:hAnsi="Courier New" w:cs="Courier New" w:hint="default"/>
      </w:rPr>
    </w:lvl>
    <w:lvl w:ilvl="2" w:tplc="18090005" w:tentative="1">
      <w:start w:val="1"/>
      <w:numFmt w:val="bullet"/>
      <w:lvlText w:val=""/>
      <w:lvlJc w:val="left"/>
      <w:pPr>
        <w:ind w:left="4420" w:hanging="360"/>
      </w:pPr>
      <w:rPr>
        <w:rFonts w:ascii="Wingdings" w:hAnsi="Wingdings" w:hint="default"/>
      </w:rPr>
    </w:lvl>
    <w:lvl w:ilvl="3" w:tplc="18090001" w:tentative="1">
      <w:start w:val="1"/>
      <w:numFmt w:val="bullet"/>
      <w:lvlText w:val=""/>
      <w:lvlJc w:val="left"/>
      <w:pPr>
        <w:ind w:left="5140" w:hanging="360"/>
      </w:pPr>
      <w:rPr>
        <w:rFonts w:ascii="Symbol" w:hAnsi="Symbol" w:hint="default"/>
      </w:rPr>
    </w:lvl>
    <w:lvl w:ilvl="4" w:tplc="18090003" w:tentative="1">
      <w:start w:val="1"/>
      <w:numFmt w:val="bullet"/>
      <w:lvlText w:val="o"/>
      <w:lvlJc w:val="left"/>
      <w:pPr>
        <w:ind w:left="5860" w:hanging="360"/>
      </w:pPr>
      <w:rPr>
        <w:rFonts w:ascii="Courier New" w:hAnsi="Courier New" w:cs="Courier New" w:hint="default"/>
      </w:rPr>
    </w:lvl>
    <w:lvl w:ilvl="5" w:tplc="18090005" w:tentative="1">
      <w:start w:val="1"/>
      <w:numFmt w:val="bullet"/>
      <w:lvlText w:val=""/>
      <w:lvlJc w:val="left"/>
      <w:pPr>
        <w:ind w:left="6580" w:hanging="360"/>
      </w:pPr>
      <w:rPr>
        <w:rFonts w:ascii="Wingdings" w:hAnsi="Wingdings" w:hint="default"/>
      </w:rPr>
    </w:lvl>
    <w:lvl w:ilvl="6" w:tplc="18090001" w:tentative="1">
      <w:start w:val="1"/>
      <w:numFmt w:val="bullet"/>
      <w:lvlText w:val=""/>
      <w:lvlJc w:val="left"/>
      <w:pPr>
        <w:ind w:left="7300" w:hanging="360"/>
      </w:pPr>
      <w:rPr>
        <w:rFonts w:ascii="Symbol" w:hAnsi="Symbol" w:hint="default"/>
      </w:rPr>
    </w:lvl>
    <w:lvl w:ilvl="7" w:tplc="18090003" w:tentative="1">
      <w:start w:val="1"/>
      <w:numFmt w:val="bullet"/>
      <w:lvlText w:val="o"/>
      <w:lvlJc w:val="left"/>
      <w:pPr>
        <w:ind w:left="8020" w:hanging="360"/>
      </w:pPr>
      <w:rPr>
        <w:rFonts w:ascii="Courier New" w:hAnsi="Courier New" w:cs="Courier New" w:hint="default"/>
      </w:rPr>
    </w:lvl>
    <w:lvl w:ilvl="8" w:tplc="18090005" w:tentative="1">
      <w:start w:val="1"/>
      <w:numFmt w:val="bullet"/>
      <w:lvlText w:val=""/>
      <w:lvlJc w:val="left"/>
      <w:pPr>
        <w:ind w:left="8740" w:hanging="360"/>
      </w:pPr>
      <w:rPr>
        <w:rFonts w:ascii="Wingdings" w:hAnsi="Wingdings" w:hint="default"/>
      </w:rPr>
    </w:lvl>
  </w:abstractNum>
  <w:abstractNum w:abstractNumId="4" w15:restartNumberingAfterBreak="0">
    <w:nsid w:val="386E048F"/>
    <w:multiLevelType w:val="hybridMultilevel"/>
    <w:tmpl w:val="C704794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3BD94678"/>
    <w:multiLevelType w:val="hybridMultilevel"/>
    <w:tmpl w:val="7B8E5D6C"/>
    <w:lvl w:ilvl="0" w:tplc="4DD4426A">
      <w:start w:val="1"/>
      <w:numFmt w:val="lowerRoman"/>
      <w:lvlText w:val="%1)"/>
      <w:lvlJc w:val="left"/>
      <w:pPr>
        <w:ind w:left="480" w:hanging="360"/>
      </w:pPr>
      <w:rPr>
        <w:rFonts w:ascii="Calibri" w:eastAsia="Calibri" w:hAnsi="Calibri" w:cs="Calibri"/>
        <w:sz w:val="24"/>
        <w:szCs w:val="24"/>
      </w:rPr>
    </w:lvl>
    <w:lvl w:ilvl="1" w:tplc="18090003" w:tentative="1">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6" w15:restartNumberingAfterBreak="0">
    <w:nsid w:val="41576406"/>
    <w:multiLevelType w:val="hybridMultilevel"/>
    <w:tmpl w:val="13B67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FA5523"/>
    <w:multiLevelType w:val="hybridMultilevel"/>
    <w:tmpl w:val="9F0C4014"/>
    <w:lvl w:ilvl="0" w:tplc="C38416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C9445F"/>
    <w:multiLevelType w:val="hybridMultilevel"/>
    <w:tmpl w:val="464674A6"/>
    <w:lvl w:ilvl="0" w:tplc="704A4492">
      <w:start w:val="1"/>
      <w:numFmt w:val="lowerRoman"/>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576450E0"/>
    <w:multiLevelType w:val="hybridMultilevel"/>
    <w:tmpl w:val="E43C6B44"/>
    <w:lvl w:ilvl="0" w:tplc="94D0874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0" w15:restartNumberingAfterBreak="0">
    <w:nsid w:val="58847E58"/>
    <w:multiLevelType w:val="hybridMultilevel"/>
    <w:tmpl w:val="276A93B2"/>
    <w:lvl w:ilvl="0" w:tplc="704A4492">
      <w:start w:val="1"/>
      <w:numFmt w:val="lowerRoman"/>
      <w:lvlText w:val="%1)"/>
      <w:lvlJc w:val="left"/>
      <w:pPr>
        <w:ind w:left="8016" w:hanging="360"/>
      </w:pPr>
      <w:rPr>
        <w:rFonts w:hint="default"/>
        <w:w w:val="97"/>
        <w:sz w:val="24"/>
        <w:szCs w:val="24"/>
      </w:rPr>
    </w:lvl>
    <w:lvl w:ilvl="1" w:tplc="18090003">
      <w:start w:val="1"/>
      <w:numFmt w:val="bullet"/>
      <w:lvlText w:val="o"/>
      <w:lvlJc w:val="left"/>
      <w:pPr>
        <w:ind w:left="7796" w:hanging="360"/>
      </w:pPr>
      <w:rPr>
        <w:rFonts w:ascii="Courier New" w:hAnsi="Courier New" w:cs="Courier New" w:hint="default"/>
      </w:rPr>
    </w:lvl>
    <w:lvl w:ilvl="2" w:tplc="704A4492">
      <w:start w:val="1"/>
      <w:numFmt w:val="lowerRoman"/>
      <w:lvlText w:val="%3)"/>
      <w:lvlJc w:val="left"/>
      <w:pPr>
        <w:ind w:left="8516" w:hanging="360"/>
      </w:pPr>
      <w:rPr>
        <w:rFonts w:hint="default"/>
      </w:rPr>
    </w:lvl>
    <w:lvl w:ilvl="3" w:tplc="18090001">
      <w:start w:val="1"/>
      <w:numFmt w:val="bullet"/>
      <w:lvlText w:val=""/>
      <w:lvlJc w:val="left"/>
      <w:pPr>
        <w:ind w:left="9236" w:hanging="360"/>
      </w:pPr>
      <w:rPr>
        <w:rFonts w:ascii="Symbol" w:hAnsi="Symbol" w:hint="default"/>
      </w:rPr>
    </w:lvl>
    <w:lvl w:ilvl="4" w:tplc="18090003" w:tentative="1">
      <w:start w:val="1"/>
      <w:numFmt w:val="bullet"/>
      <w:lvlText w:val="o"/>
      <w:lvlJc w:val="left"/>
      <w:pPr>
        <w:ind w:left="9956" w:hanging="360"/>
      </w:pPr>
      <w:rPr>
        <w:rFonts w:ascii="Courier New" w:hAnsi="Courier New" w:cs="Courier New" w:hint="default"/>
      </w:rPr>
    </w:lvl>
    <w:lvl w:ilvl="5" w:tplc="18090005" w:tentative="1">
      <w:start w:val="1"/>
      <w:numFmt w:val="bullet"/>
      <w:lvlText w:val=""/>
      <w:lvlJc w:val="left"/>
      <w:pPr>
        <w:ind w:left="10676" w:hanging="360"/>
      </w:pPr>
      <w:rPr>
        <w:rFonts w:ascii="Wingdings" w:hAnsi="Wingdings" w:hint="default"/>
      </w:rPr>
    </w:lvl>
    <w:lvl w:ilvl="6" w:tplc="18090001" w:tentative="1">
      <w:start w:val="1"/>
      <w:numFmt w:val="bullet"/>
      <w:lvlText w:val=""/>
      <w:lvlJc w:val="left"/>
      <w:pPr>
        <w:ind w:left="11396" w:hanging="360"/>
      </w:pPr>
      <w:rPr>
        <w:rFonts w:ascii="Symbol" w:hAnsi="Symbol" w:hint="default"/>
      </w:rPr>
    </w:lvl>
    <w:lvl w:ilvl="7" w:tplc="18090003" w:tentative="1">
      <w:start w:val="1"/>
      <w:numFmt w:val="bullet"/>
      <w:lvlText w:val="o"/>
      <w:lvlJc w:val="left"/>
      <w:pPr>
        <w:ind w:left="12116" w:hanging="360"/>
      </w:pPr>
      <w:rPr>
        <w:rFonts w:ascii="Courier New" w:hAnsi="Courier New" w:cs="Courier New" w:hint="default"/>
      </w:rPr>
    </w:lvl>
    <w:lvl w:ilvl="8" w:tplc="18090005" w:tentative="1">
      <w:start w:val="1"/>
      <w:numFmt w:val="bullet"/>
      <w:lvlText w:val=""/>
      <w:lvlJc w:val="left"/>
      <w:pPr>
        <w:ind w:left="12836" w:hanging="360"/>
      </w:pPr>
      <w:rPr>
        <w:rFonts w:ascii="Wingdings" w:hAnsi="Wingdings" w:hint="default"/>
      </w:rPr>
    </w:lvl>
  </w:abstractNum>
  <w:abstractNum w:abstractNumId="11" w15:restartNumberingAfterBreak="0">
    <w:nsid w:val="6243016D"/>
    <w:multiLevelType w:val="hybridMultilevel"/>
    <w:tmpl w:val="D9A08DCA"/>
    <w:lvl w:ilvl="0" w:tplc="E21E5086">
      <w:start w:val="1"/>
      <w:numFmt w:val="lowerRoman"/>
      <w:lvlText w:val="%1)"/>
      <w:lvlJc w:val="left"/>
      <w:pPr>
        <w:ind w:left="460" w:hanging="360"/>
      </w:pPr>
      <w:rPr>
        <w:rFonts w:hint="default"/>
        <w:color w:val="auto"/>
      </w:rPr>
    </w:lvl>
    <w:lvl w:ilvl="1" w:tplc="704A4492">
      <w:start w:val="1"/>
      <w:numFmt w:val="lowerRoman"/>
      <w:lvlText w:val="%2)"/>
      <w:lvlJc w:val="left"/>
      <w:pPr>
        <w:ind w:left="1180" w:hanging="360"/>
      </w:pPr>
      <w:rPr>
        <w:rFonts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667550AF"/>
    <w:multiLevelType w:val="hybridMultilevel"/>
    <w:tmpl w:val="3774C0BC"/>
    <w:lvl w:ilvl="0" w:tplc="FFFFFFFF">
      <w:start w:val="1"/>
      <w:numFmt w:val="lowerRoman"/>
      <w:lvlText w:val="%1)"/>
      <w:lvlJc w:val="right"/>
      <w:pPr>
        <w:ind w:left="720" w:hanging="360"/>
      </w:pPr>
    </w:lvl>
    <w:lvl w:ilvl="1" w:tplc="AB8E1A8E">
      <w:start w:val="1"/>
      <w:numFmt w:val="lowerLetter"/>
      <w:lvlText w:val="%2."/>
      <w:lvlJc w:val="left"/>
      <w:pPr>
        <w:ind w:left="1440" w:hanging="360"/>
      </w:pPr>
    </w:lvl>
    <w:lvl w:ilvl="2" w:tplc="3FCCDF00">
      <w:start w:val="1"/>
      <w:numFmt w:val="lowerRoman"/>
      <w:lvlText w:val="%3."/>
      <w:lvlJc w:val="right"/>
      <w:pPr>
        <w:ind w:left="2160" w:hanging="180"/>
      </w:pPr>
    </w:lvl>
    <w:lvl w:ilvl="3" w:tplc="B336BDA8">
      <w:start w:val="1"/>
      <w:numFmt w:val="decimal"/>
      <w:lvlText w:val="%4."/>
      <w:lvlJc w:val="left"/>
      <w:pPr>
        <w:ind w:left="2880" w:hanging="360"/>
      </w:pPr>
    </w:lvl>
    <w:lvl w:ilvl="4" w:tplc="67DCD10A">
      <w:start w:val="1"/>
      <w:numFmt w:val="lowerLetter"/>
      <w:lvlText w:val="%5."/>
      <w:lvlJc w:val="left"/>
      <w:pPr>
        <w:ind w:left="3600" w:hanging="360"/>
      </w:pPr>
    </w:lvl>
    <w:lvl w:ilvl="5" w:tplc="2E1AFEE6">
      <w:start w:val="1"/>
      <w:numFmt w:val="lowerRoman"/>
      <w:lvlText w:val="%6."/>
      <w:lvlJc w:val="right"/>
      <w:pPr>
        <w:ind w:left="4320" w:hanging="180"/>
      </w:pPr>
    </w:lvl>
    <w:lvl w:ilvl="6" w:tplc="75162D2A">
      <w:start w:val="1"/>
      <w:numFmt w:val="decimal"/>
      <w:lvlText w:val="%7."/>
      <w:lvlJc w:val="left"/>
      <w:pPr>
        <w:ind w:left="5040" w:hanging="360"/>
      </w:pPr>
    </w:lvl>
    <w:lvl w:ilvl="7" w:tplc="2550C610">
      <w:start w:val="1"/>
      <w:numFmt w:val="lowerLetter"/>
      <w:lvlText w:val="%8."/>
      <w:lvlJc w:val="left"/>
      <w:pPr>
        <w:ind w:left="5760" w:hanging="360"/>
      </w:pPr>
    </w:lvl>
    <w:lvl w:ilvl="8" w:tplc="EBD01282">
      <w:start w:val="1"/>
      <w:numFmt w:val="lowerRoman"/>
      <w:lvlText w:val="%9."/>
      <w:lvlJc w:val="right"/>
      <w:pPr>
        <w:ind w:left="6480" w:hanging="180"/>
      </w:pPr>
    </w:lvl>
  </w:abstractNum>
  <w:abstractNum w:abstractNumId="13" w15:restartNumberingAfterBreak="0">
    <w:nsid w:val="67EC1B15"/>
    <w:multiLevelType w:val="hybridMultilevel"/>
    <w:tmpl w:val="59DA548C"/>
    <w:lvl w:ilvl="0" w:tplc="704A4492">
      <w:start w:val="1"/>
      <w:numFmt w:val="lowerRoman"/>
      <w:lvlText w:val="%1)"/>
      <w:lvlJc w:val="left"/>
      <w:pPr>
        <w:ind w:left="460" w:hanging="360"/>
      </w:pPr>
      <w:rPr>
        <w:rFonts w:hint="default"/>
        <w:color w:val="auto"/>
      </w:rPr>
    </w:lvl>
    <w:lvl w:ilvl="1" w:tplc="704A4492">
      <w:start w:val="1"/>
      <w:numFmt w:val="lowerRoman"/>
      <w:lvlText w:val="%2)"/>
      <w:lvlJc w:val="left"/>
      <w:pPr>
        <w:ind w:left="1180" w:hanging="360"/>
      </w:pPr>
      <w:rPr>
        <w:rFonts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72E75011"/>
    <w:multiLevelType w:val="hybridMultilevel"/>
    <w:tmpl w:val="464674A6"/>
    <w:lvl w:ilvl="0" w:tplc="704A4492">
      <w:start w:val="1"/>
      <w:numFmt w:val="lowerRoman"/>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3600177"/>
    <w:multiLevelType w:val="hybridMultilevel"/>
    <w:tmpl w:val="07CEDE02"/>
    <w:lvl w:ilvl="0" w:tplc="704A4492">
      <w:start w:val="1"/>
      <w:numFmt w:val="lowerRoman"/>
      <w:lvlText w:val="%1)"/>
      <w:lvlJc w:val="left"/>
      <w:pPr>
        <w:ind w:left="820" w:hanging="360"/>
      </w:pPr>
      <w:rPr>
        <w:rFonts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6" w15:restartNumberingAfterBreak="0">
    <w:nsid w:val="7DF04288"/>
    <w:multiLevelType w:val="hybridMultilevel"/>
    <w:tmpl w:val="F2D8F708"/>
    <w:lvl w:ilvl="0" w:tplc="87C4CCC6">
      <w:start w:val="1"/>
      <w:numFmt w:val="decimal"/>
      <w:lvlText w:val="%1."/>
      <w:lvlJc w:val="left"/>
      <w:pPr>
        <w:ind w:left="460" w:hanging="360"/>
      </w:pPr>
      <w:rPr>
        <w:rFonts w:hint="default"/>
        <w:color w:val="05A999"/>
      </w:rPr>
    </w:lvl>
    <w:lvl w:ilvl="1" w:tplc="704A4492">
      <w:start w:val="1"/>
      <w:numFmt w:val="lowerRoman"/>
      <w:lvlText w:val="%2)"/>
      <w:lvlJc w:val="left"/>
      <w:pPr>
        <w:ind w:left="1180" w:hanging="360"/>
      </w:pPr>
      <w:rPr>
        <w:rFonts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3"/>
  </w:num>
  <w:num w:numId="3">
    <w:abstractNumId w:val="2"/>
  </w:num>
  <w:num w:numId="4">
    <w:abstractNumId w:val="5"/>
  </w:num>
  <w:num w:numId="5">
    <w:abstractNumId w:val="15"/>
  </w:num>
  <w:num w:numId="6">
    <w:abstractNumId w:val="10"/>
  </w:num>
  <w:num w:numId="7">
    <w:abstractNumId w:val="16"/>
  </w:num>
  <w:num w:numId="8">
    <w:abstractNumId w:val="8"/>
  </w:num>
  <w:num w:numId="9">
    <w:abstractNumId w:val="1"/>
  </w:num>
  <w:num w:numId="10">
    <w:abstractNumId w:val="9"/>
  </w:num>
  <w:num w:numId="11">
    <w:abstractNumId w:val="14"/>
  </w:num>
  <w:num w:numId="12">
    <w:abstractNumId w:val="7"/>
  </w:num>
  <w:num w:numId="13">
    <w:abstractNumId w:val="0"/>
  </w:num>
  <w:num w:numId="14">
    <w:abstractNumId w:val="13"/>
  </w:num>
  <w:num w:numId="15">
    <w:abstractNumId w:val="11"/>
  </w:num>
  <w:num w:numId="16">
    <w:abstractNumId w:val="4"/>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D8"/>
    <w:rsid w:val="00003A6A"/>
    <w:rsid w:val="00014AC6"/>
    <w:rsid w:val="00020731"/>
    <w:rsid w:val="00036036"/>
    <w:rsid w:val="000360D8"/>
    <w:rsid w:val="00091031"/>
    <w:rsid w:val="00093FDF"/>
    <w:rsid w:val="000A1521"/>
    <w:rsid w:val="000D7AA1"/>
    <w:rsid w:val="000E37C5"/>
    <w:rsid w:val="000E5CD3"/>
    <w:rsid w:val="000F2B30"/>
    <w:rsid w:val="000F5090"/>
    <w:rsid w:val="000F7A63"/>
    <w:rsid w:val="00117E7E"/>
    <w:rsid w:val="00146E27"/>
    <w:rsid w:val="00150CAD"/>
    <w:rsid w:val="001555E8"/>
    <w:rsid w:val="00155A87"/>
    <w:rsid w:val="00156800"/>
    <w:rsid w:val="00174AB0"/>
    <w:rsid w:val="0017641F"/>
    <w:rsid w:val="0018289F"/>
    <w:rsid w:val="00182F8E"/>
    <w:rsid w:val="00187D52"/>
    <w:rsid w:val="00190F65"/>
    <w:rsid w:val="00193759"/>
    <w:rsid w:val="0019377A"/>
    <w:rsid w:val="001961A5"/>
    <w:rsid w:val="001A7B5A"/>
    <w:rsid w:val="001B452B"/>
    <w:rsid w:val="001E1345"/>
    <w:rsid w:val="00204F20"/>
    <w:rsid w:val="00225E43"/>
    <w:rsid w:val="002342F9"/>
    <w:rsid w:val="002348D0"/>
    <w:rsid w:val="00242866"/>
    <w:rsid w:val="002473E9"/>
    <w:rsid w:val="00255A54"/>
    <w:rsid w:val="00256916"/>
    <w:rsid w:val="00263184"/>
    <w:rsid w:val="002648B0"/>
    <w:rsid w:val="002716B2"/>
    <w:rsid w:val="00282603"/>
    <w:rsid w:val="002836E0"/>
    <w:rsid w:val="00291931"/>
    <w:rsid w:val="0029387D"/>
    <w:rsid w:val="00293935"/>
    <w:rsid w:val="002A42F6"/>
    <w:rsid w:val="002B1A8F"/>
    <w:rsid w:val="002C6C62"/>
    <w:rsid w:val="002D20DF"/>
    <w:rsid w:val="002D3F3A"/>
    <w:rsid w:val="002D3F94"/>
    <w:rsid w:val="002E761F"/>
    <w:rsid w:val="002F71EF"/>
    <w:rsid w:val="00307B0D"/>
    <w:rsid w:val="00310B2B"/>
    <w:rsid w:val="003153E8"/>
    <w:rsid w:val="00316756"/>
    <w:rsid w:val="00316815"/>
    <w:rsid w:val="00351C45"/>
    <w:rsid w:val="0035408E"/>
    <w:rsid w:val="003554FE"/>
    <w:rsid w:val="003640BE"/>
    <w:rsid w:val="00366456"/>
    <w:rsid w:val="00385DCE"/>
    <w:rsid w:val="003961F1"/>
    <w:rsid w:val="00396D16"/>
    <w:rsid w:val="003D71FC"/>
    <w:rsid w:val="003F1379"/>
    <w:rsid w:val="003F2091"/>
    <w:rsid w:val="003F3557"/>
    <w:rsid w:val="004004B3"/>
    <w:rsid w:val="00401014"/>
    <w:rsid w:val="004051BF"/>
    <w:rsid w:val="00427C34"/>
    <w:rsid w:val="00431387"/>
    <w:rsid w:val="0044458C"/>
    <w:rsid w:val="00451BA9"/>
    <w:rsid w:val="0045785E"/>
    <w:rsid w:val="0047502D"/>
    <w:rsid w:val="00480770"/>
    <w:rsid w:val="00486172"/>
    <w:rsid w:val="0049098D"/>
    <w:rsid w:val="004A6810"/>
    <w:rsid w:val="004D44E3"/>
    <w:rsid w:val="004E1AFD"/>
    <w:rsid w:val="004E5D04"/>
    <w:rsid w:val="004E623C"/>
    <w:rsid w:val="004E7935"/>
    <w:rsid w:val="0050012C"/>
    <w:rsid w:val="00505DF5"/>
    <w:rsid w:val="00522619"/>
    <w:rsid w:val="0052464D"/>
    <w:rsid w:val="00546CD6"/>
    <w:rsid w:val="0055239F"/>
    <w:rsid w:val="005533B3"/>
    <w:rsid w:val="00554179"/>
    <w:rsid w:val="00571CC2"/>
    <w:rsid w:val="00581EE0"/>
    <w:rsid w:val="00586261"/>
    <w:rsid w:val="005971BC"/>
    <w:rsid w:val="005A2701"/>
    <w:rsid w:val="005A59D2"/>
    <w:rsid w:val="005B4E1F"/>
    <w:rsid w:val="005B6DEC"/>
    <w:rsid w:val="005B7224"/>
    <w:rsid w:val="005D213E"/>
    <w:rsid w:val="005D7EB4"/>
    <w:rsid w:val="005E7872"/>
    <w:rsid w:val="00603366"/>
    <w:rsid w:val="006050DE"/>
    <w:rsid w:val="006060CC"/>
    <w:rsid w:val="006144A4"/>
    <w:rsid w:val="00614703"/>
    <w:rsid w:val="0061655E"/>
    <w:rsid w:val="00631152"/>
    <w:rsid w:val="00642339"/>
    <w:rsid w:val="00667DA4"/>
    <w:rsid w:val="006718E5"/>
    <w:rsid w:val="00693BE5"/>
    <w:rsid w:val="006A5CDA"/>
    <w:rsid w:val="006C35B9"/>
    <w:rsid w:val="006D3947"/>
    <w:rsid w:val="006F5491"/>
    <w:rsid w:val="00702D2F"/>
    <w:rsid w:val="007037A8"/>
    <w:rsid w:val="00706B18"/>
    <w:rsid w:val="00712A6C"/>
    <w:rsid w:val="00714AA1"/>
    <w:rsid w:val="00724A29"/>
    <w:rsid w:val="00727A8B"/>
    <w:rsid w:val="007456A0"/>
    <w:rsid w:val="00745D01"/>
    <w:rsid w:val="007643E7"/>
    <w:rsid w:val="00787C29"/>
    <w:rsid w:val="00791F2C"/>
    <w:rsid w:val="007A0398"/>
    <w:rsid w:val="007A73E3"/>
    <w:rsid w:val="007B2BD1"/>
    <w:rsid w:val="007C77E3"/>
    <w:rsid w:val="007D5CB2"/>
    <w:rsid w:val="007E44FA"/>
    <w:rsid w:val="007E73D8"/>
    <w:rsid w:val="007E7684"/>
    <w:rsid w:val="00813D7A"/>
    <w:rsid w:val="00814117"/>
    <w:rsid w:val="0081527B"/>
    <w:rsid w:val="0081536C"/>
    <w:rsid w:val="008153F2"/>
    <w:rsid w:val="008212CE"/>
    <w:rsid w:val="00841323"/>
    <w:rsid w:val="00846F17"/>
    <w:rsid w:val="00861E08"/>
    <w:rsid w:val="008855BF"/>
    <w:rsid w:val="00896775"/>
    <w:rsid w:val="008A0071"/>
    <w:rsid w:val="008A19F5"/>
    <w:rsid w:val="008A20C1"/>
    <w:rsid w:val="008B774C"/>
    <w:rsid w:val="008C35D3"/>
    <w:rsid w:val="008C6F43"/>
    <w:rsid w:val="008E053E"/>
    <w:rsid w:val="00911030"/>
    <w:rsid w:val="00911DD5"/>
    <w:rsid w:val="009267DA"/>
    <w:rsid w:val="00944F3D"/>
    <w:rsid w:val="00945250"/>
    <w:rsid w:val="009A3FC6"/>
    <w:rsid w:val="009C096A"/>
    <w:rsid w:val="009D2513"/>
    <w:rsid w:val="009D35E4"/>
    <w:rsid w:val="009D536B"/>
    <w:rsid w:val="009E058B"/>
    <w:rsid w:val="009E52E2"/>
    <w:rsid w:val="009F5BFD"/>
    <w:rsid w:val="009F618F"/>
    <w:rsid w:val="00A01F0F"/>
    <w:rsid w:val="00A25C70"/>
    <w:rsid w:val="00A42FF7"/>
    <w:rsid w:val="00A43D82"/>
    <w:rsid w:val="00A4541F"/>
    <w:rsid w:val="00A65112"/>
    <w:rsid w:val="00A7375E"/>
    <w:rsid w:val="00A87F2C"/>
    <w:rsid w:val="00A978BF"/>
    <w:rsid w:val="00AA1279"/>
    <w:rsid w:val="00AA3019"/>
    <w:rsid w:val="00AC1F3E"/>
    <w:rsid w:val="00AC39AC"/>
    <w:rsid w:val="00AD1C2A"/>
    <w:rsid w:val="00AE449A"/>
    <w:rsid w:val="00AF4C8C"/>
    <w:rsid w:val="00B01681"/>
    <w:rsid w:val="00B076D2"/>
    <w:rsid w:val="00B12CED"/>
    <w:rsid w:val="00B17081"/>
    <w:rsid w:val="00B373C8"/>
    <w:rsid w:val="00B46FEE"/>
    <w:rsid w:val="00B5023E"/>
    <w:rsid w:val="00B551F8"/>
    <w:rsid w:val="00B562B4"/>
    <w:rsid w:val="00B608DA"/>
    <w:rsid w:val="00B72192"/>
    <w:rsid w:val="00B95727"/>
    <w:rsid w:val="00BA4AEF"/>
    <w:rsid w:val="00BA4C3D"/>
    <w:rsid w:val="00BA6EA3"/>
    <w:rsid w:val="00BC0126"/>
    <w:rsid w:val="00BC5108"/>
    <w:rsid w:val="00BC52A8"/>
    <w:rsid w:val="00BF2F0B"/>
    <w:rsid w:val="00BF3E60"/>
    <w:rsid w:val="00BF5507"/>
    <w:rsid w:val="00C021C8"/>
    <w:rsid w:val="00C06809"/>
    <w:rsid w:val="00C21A1E"/>
    <w:rsid w:val="00C341ED"/>
    <w:rsid w:val="00C34517"/>
    <w:rsid w:val="00C35E59"/>
    <w:rsid w:val="00C50A21"/>
    <w:rsid w:val="00C56A25"/>
    <w:rsid w:val="00C90DCD"/>
    <w:rsid w:val="00C9792F"/>
    <w:rsid w:val="00CA066D"/>
    <w:rsid w:val="00CA44E9"/>
    <w:rsid w:val="00CA5A5F"/>
    <w:rsid w:val="00CB34C4"/>
    <w:rsid w:val="00CB5073"/>
    <w:rsid w:val="00CD0D66"/>
    <w:rsid w:val="00CD23F9"/>
    <w:rsid w:val="00CE1C94"/>
    <w:rsid w:val="00CE5545"/>
    <w:rsid w:val="00CF30BF"/>
    <w:rsid w:val="00CF3864"/>
    <w:rsid w:val="00D032B9"/>
    <w:rsid w:val="00D03DFE"/>
    <w:rsid w:val="00D05D5D"/>
    <w:rsid w:val="00D11117"/>
    <w:rsid w:val="00D12473"/>
    <w:rsid w:val="00D15A53"/>
    <w:rsid w:val="00D21D08"/>
    <w:rsid w:val="00D27A8D"/>
    <w:rsid w:val="00D32C5B"/>
    <w:rsid w:val="00D37046"/>
    <w:rsid w:val="00D465D3"/>
    <w:rsid w:val="00D56FD3"/>
    <w:rsid w:val="00D7737A"/>
    <w:rsid w:val="00D87A40"/>
    <w:rsid w:val="00DA7178"/>
    <w:rsid w:val="00DB115A"/>
    <w:rsid w:val="00E06299"/>
    <w:rsid w:val="00E1200F"/>
    <w:rsid w:val="00E16F9C"/>
    <w:rsid w:val="00E17836"/>
    <w:rsid w:val="00E21B82"/>
    <w:rsid w:val="00E26978"/>
    <w:rsid w:val="00E3542E"/>
    <w:rsid w:val="00E55127"/>
    <w:rsid w:val="00E60D28"/>
    <w:rsid w:val="00E6267D"/>
    <w:rsid w:val="00E62A0D"/>
    <w:rsid w:val="00E65B91"/>
    <w:rsid w:val="00E947FE"/>
    <w:rsid w:val="00EA063B"/>
    <w:rsid w:val="00EA1A17"/>
    <w:rsid w:val="00EA6A8E"/>
    <w:rsid w:val="00EB0462"/>
    <w:rsid w:val="00EB1CDD"/>
    <w:rsid w:val="00EC2A7F"/>
    <w:rsid w:val="00EC5C99"/>
    <w:rsid w:val="00EF6FD7"/>
    <w:rsid w:val="00F020F5"/>
    <w:rsid w:val="00F130C3"/>
    <w:rsid w:val="00F252E4"/>
    <w:rsid w:val="00F27640"/>
    <w:rsid w:val="00F322CC"/>
    <w:rsid w:val="00F33C66"/>
    <w:rsid w:val="00F376E1"/>
    <w:rsid w:val="00F403B4"/>
    <w:rsid w:val="00F427F8"/>
    <w:rsid w:val="00F42CE7"/>
    <w:rsid w:val="00F4489D"/>
    <w:rsid w:val="00F534EC"/>
    <w:rsid w:val="00F70CD0"/>
    <w:rsid w:val="00F803BF"/>
    <w:rsid w:val="00F844D4"/>
    <w:rsid w:val="00F921D4"/>
    <w:rsid w:val="00FA14DB"/>
    <w:rsid w:val="00FC48C9"/>
    <w:rsid w:val="00FD1C30"/>
    <w:rsid w:val="00FE1CF4"/>
    <w:rsid w:val="00FF37CB"/>
    <w:rsid w:val="00FF396A"/>
    <w:rsid w:val="01403320"/>
    <w:rsid w:val="01885948"/>
    <w:rsid w:val="01C2FDC1"/>
    <w:rsid w:val="0392EEE1"/>
    <w:rsid w:val="03CAB140"/>
    <w:rsid w:val="04E5FCE3"/>
    <w:rsid w:val="04FA9E83"/>
    <w:rsid w:val="06E203C0"/>
    <w:rsid w:val="0743AF52"/>
    <w:rsid w:val="07AD3ED6"/>
    <w:rsid w:val="0836433E"/>
    <w:rsid w:val="08AA2803"/>
    <w:rsid w:val="093013BE"/>
    <w:rsid w:val="0A04B2C9"/>
    <w:rsid w:val="0AB0A63E"/>
    <w:rsid w:val="0C55ABED"/>
    <w:rsid w:val="0D97ABCE"/>
    <w:rsid w:val="102B6196"/>
    <w:rsid w:val="10607B53"/>
    <w:rsid w:val="1093A888"/>
    <w:rsid w:val="15643ED4"/>
    <w:rsid w:val="17BE64EF"/>
    <w:rsid w:val="19F3405C"/>
    <w:rsid w:val="1A4E96C6"/>
    <w:rsid w:val="1C187C00"/>
    <w:rsid w:val="1C9854D4"/>
    <w:rsid w:val="1CB94736"/>
    <w:rsid w:val="1D04CC63"/>
    <w:rsid w:val="1EDE98B4"/>
    <w:rsid w:val="1FC2325E"/>
    <w:rsid w:val="218822D2"/>
    <w:rsid w:val="21912609"/>
    <w:rsid w:val="21BCB762"/>
    <w:rsid w:val="23291005"/>
    <w:rsid w:val="24112414"/>
    <w:rsid w:val="24688790"/>
    <w:rsid w:val="24C4E066"/>
    <w:rsid w:val="25494036"/>
    <w:rsid w:val="260B165B"/>
    <w:rsid w:val="26B8B46A"/>
    <w:rsid w:val="28C7755B"/>
    <w:rsid w:val="2C3ED719"/>
    <w:rsid w:val="2D324BBC"/>
    <w:rsid w:val="2D648524"/>
    <w:rsid w:val="2F6723EE"/>
    <w:rsid w:val="3000F89D"/>
    <w:rsid w:val="30B71E48"/>
    <w:rsid w:val="30D28740"/>
    <w:rsid w:val="31A698F8"/>
    <w:rsid w:val="31C24330"/>
    <w:rsid w:val="32F90ECD"/>
    <w:rsid w:val="33A292FD"/>
    <w:rsid w:val="33DAFF71"/>
    <w:rsid w:val="34704DB4"/>
    <w:rsid w:val="35360D03"/>
    <w:rsid w:val="35792CB7"/>
    <w:rsid w:val="35CDBA52"/>
    <w:rsid w:val="365D486A"/>
    <w:rsid w:val="387FDBA1"/>
    <w:rsid w:val="38F6292D"/>
    <w:rsid w:val="3A311898"/>
    <w:rsid w:val="3B179130"/>
    <w:rsid w:val="3C22FAC4"/>
    <w:rsid w:val="3F510F32"/>
    <w:rsid w:val="3F9EA0C5"/>
    <w:rsid w:val="40A05A1C"/>
    <w:rsid w:val="40E399F3"/>
    <w:rsid w:val="440FC898"/>
    <w:rsid w:val="4593CE7C"/>
    <w:rsid w:val="474E06CA"/>
    <w:rsid w:val="47B74F09"/>
    <w:rsid w:val="48D9C0E5"/>
    <w:rsid w:val="4A8B2E8C"/>
    <w:rsid w:val="4ACEFE81"/>
    <w:rsid w:val="4C27897F"/>
    <w:rsid w:val="4CDAC050"/>
    <w:rsid w:val="4FB1801C"/>
    <w:rsid w:val="4FBCE6FB"/>
    <w:rsid w:val="535C116E"/>
    <w:rsid w:val="53EEC219"/>
    <w:rsid w:val="5439D415"/>
    <w:rsid w:val="55717B69"/>
    <w:rsid w:val="56141281"/>
    <w:rsid w:val="5629878C"/>
    <w:rsid w:val="5768A5AB"/>
    <w:rsid w:val="5AE925DD"/>
    <w:rsid w:val="5BDF0849"/>
    <w:rsid w:val="5C0AD9F3"/>
    <w:rsid w:val="5C43D36C"/>
    <w:rsid w:val="5DF6B6A7"/>
    <w:rsid w:val="60B3BDA8"/>
    <w:rsid w:val="614DD6FB"/>
    <w:rsid w:val="63907DA3"/>
    <w:rsid w:val="6465F82B"/>
    <w:rsid w:val="65F4E3D3"/>
    <w:rsid w:val="66B91893"/>
    <w:rsid w:val="696F8982"/>
    <w:rsid w:val="69BA3BB1"/>
    <w:rsid w:val="6B35AAEC"/>
    <w:rsid w:val="6C1260A3"/>
    <w:rsid w:val="6C1A5A74"/>
    <w:rsid w:val="6CEA6169"/>
    <w:rsid w:val="6E0C091F"/>
    <w:rsid w:val="6E3451A2"/>
    <w:rsid w:val="714C68B9"/>
    <w:rsid w:val="720E1B01"/>
    <w:rsid w:val="7484097B"/>
    <w:rsid w:val="7509BD85"/>
    <w:rsid w:val="7619844F"/>
    <w:rsid w:val="76D77A1C"/>
    <w:rsid w:val="796D4801"/>
    <w:rsid w:val="79F5E1ED"/>
    <w:rsid w:val="7A0ECAA5"/>
    <w:rsid w:val="7A29319D"/>
    <w:rsid w:val="7A35A127"/>
    <w:rsid w:val="7D680CD3"/>
    <w:rsid w:val="7E1D2F6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E19B"/>
  <w15:docId w15:val="{A30AEFF3-1579-419F-892D-A634908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32" w:right="1632"/>
      <w:jc w:val="center"/>
      <w:outlineLvl w:val="0"/>
    </w:pPr>
    <w:rPr>
      <w:rFonts w:ascii="Arial" w:eastAsia="Arial" w:hAnsi="Arial" w:cs="Arial"/>
      <w:b/>
      <w:bCs/>
      <w:sz w:val="32"/>
      <w:szCs w:val="32"/>
    </w:rPr>
  </w:style>
  <w:style w:type="paragraph" w:styleId="Heading2">
    <w:name w:val="heading 2"/>
    <w:basedOn w:val="Normal"/>
    <w:uiPriority w:val="9"/>
    <w:unhideWhenUsed/>
    <w:qFormat/>
    <w:pPr>
      <w:ind w:left="100"/>
      <w:outlineLvl w:val="1"/>
    </w:pPr>
    <w:rPr>
      <w:b/>
      <w:bCs/>
      <w:sz w:val="24"/>
      <w:szCs w:val="24"/>
    </w:rPr>
  </w:style>
  <w:style w:type="paragraph" w:styleId="Heading5">
    <w:name w:val="heading 5"/>
    <w:basedOn w:val="Normal"/>
    <w:next w:val="Normal"/>
    <w:link w:val="Heading5Char"/>
    <w:uiPriority w:val="9"/>
    <w:unhideWhenUsed/>
    <w:qFormat/>
    <w:rsid w:val="000F509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2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3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42339"/>
    <w:rPr>
      <w:sz w:val="16"/>
      <w:szCs w:val="16"/>
    </w:rPr>
  </w:style>
  <w:style w:type="paragraph" w:styleId="CommentText">
    <w:name w:val="annotation text"/>
    <w:basedOn w:val="Normal"/>
    <w:link w:val="CommentTextChar"/>
    <w:uiPriority w:val="99"/>
    <w:unhideWhenUsed/>
    <w:rsid w:val="00642339"/>
    <w:rPr>
      <w:sz w:val="20"/>
      <w:szCs w:val="20"/>
    </w:rPr>
  </w:style>
  <w:style w:type="character" w:customStyle="1" w:styleId="CommentTextChar">
    <w:name w:val="Comment Text Char"/>
    <w:basedOn w:val="DefaultParagraphFont"/>
    <w:link w:val="CommentText"/>
    <w:uiPriority w:val="99"/>
    <w:rsid w:val="0064233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2339"/>
    <w:rPr>
      <w:b/>
      <w:bCs/>
    </w:rPr>
  </w:style>
  <w:style w:type="character" w:customStyle="1" w:styleId="CommentSubjectChar">
    <w:name w:val="Comment Subject Char"/>
    <w:basedOn w:val="CommentTextChar"/>
    <w:link w:val="CommentSubject"/>
    <w:uiPriority w:val="99"/>
    <w:semiHidden/>
    <w:rsid w:val="00642339"/>
    <w:rPr>
      <w:rFonts w:ascii="Calibri" w:eastAsia="Calibri" w:hAnsi="Calibri" w:cs="Calibri"/>
      <w:b/>
      <w:bCs/>
      <w:sz w:val="20"/>
      <w:szCs w:val="20"/>
    </w:rPr>
  </w:style>
  <w:style w:type="character" w:customStyle="1" w:styleId="Heading5Char">
    <w:name w:val="Heading 5 Char"/>
    <w:basedOn w:val="DefaultParagraphFont"/>
    <w:link w:val="Heading5"/>
    <w:uiPriority w:val="9"/>
    <w:rsid w:val="000F5090"/>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0F50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090"/>
    <w:pPr>
      <w:tabs>
        <w:tab w:val="center" w:pos="4513"/>
        <w:tab w:val="right" w:pos="9026"/>
      </w:tabs>
    </w:pPr>
  </w:style>
  <w:style w:type="character" w:customStyle="1" w:styleId="HeaderChar">
    <w:name w:val="Header Char"/>
    <w:basedOn w:val="DefaultParagraphFont"/>
    <w:link w:val="Header"/>
    <w:uiPriority w:val="99"/>
    <w:rsid w:val="000F5090"/>
    <w:rPr>
      <w:rFonts w:ascii="Calibri" w:eastAsia="Calibri" w:hAnsi="Calibri" w:cs="Calibri"/>
    </w:rPr>
  </w:style>
  <w:style w:type="paragraph" w:styleId="Footer">
    <w:name w:val="footer"/>
    <w:basedOn w:val="Normal"/>
    <w:link w:val="FooterChar"/>
    <w:uiPriority w:val="99"/>
    <w:unhideWhenUsed/>
    <w:rsid w:val="000F5090"/>
    <w:pPr>
      <w:tabs>
        <w:tab w:val="center" w:pos="4513"/>
        <w:tab w:val="right" w:pos="9026"/>
      </w:tabs>
    </w:pPr>
  </w:style>
  <w:style w:type="character" w:customStyle="1" w:styleId="FooterChar">
    <w:name w:val="Footer Char"/>
    <w:basedOn w:val="DefaultParagraphFont"/>
    <w:link w:val="Footer"/>
    <w:uiPriority w:val="99"/>
    <w:rsid w:val="000F5090"/>
    <w:rPr>
      <w:rFonts w:ascii="Calibri" w:eastAsia="Calibri" w:hAnsi="Calibri" w:cs="Calibri"/>
    </w:rPr>
  </w:style>
  <w:style w:type="paragraph" w:styleId="FootnoteText">
    <w:name w:val="footnote text"/>
    <w:basedOn w:val="Normal"/>
    <w:link w:val="FootnoteTextChar"/>
    <w:uiPriority w:val="99"/>
    <w:semiHidden/>
    <w:unhideWhenUsed/>
    <w:rsid w:val="009D2513"/>
    <w:rPr>
      <w:sz w:val="20"/>
      <w:szCs w:val="20"/>
    </w:rPr>
  </w:style>
  <w:style w:type="character" w:customStyle="1" w:styleId="FootnoteTextChar">
    <w:name w:val="Footnote Text Char"/>
    <w:basedOn w:val="DefaultParagraphFont"/>
    <w:link w:val="FootnoteText"/>
    <w:uiPriority w:val="99"/>
    <w:semiHidden/>
    <w:rsid w:val="009D2513"/>
    <w:rPr>
      <w:rFonts w:ascii="Calibri" w:eastAsia="Calibri" w:hAnsi="Calibri" w:cs="Calibri"/>
      <w:sz w:val="20"/>
      <w:szCs w:val="20"/>
    </w:rPr>
  </w:style>
  <w:style w:type="character" w:styleId="FootnoteReference">
    <w:name w:val="footnote reference"/>
    <w:basedOn w:val="DefaultParagraphFont"/>
    <w:uiPriority w:val="99"/>
    <w:semiHidden/>
    <w:unhideWhenUsed/>
    <w:rsid w:val="009D2513"/>
    <w:rPr>
      <w:vertAlign w:val="superscript"/>
    </w:rPr>
  </w:style>
  <w:style w:type="paragraph" w:styleId="Revision">
    <w:name w:val="Revision"/>
    <w:hidden/>
    <w:uiPriority w:val="99"/>
    <w:semiHidden/>
    <w:rsid w:val="0019377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5113">
      <w:bodyDiv w:val="1"/>
      <w:marLeft w:val="0"/>
      <w:marRight w:val="0"/>
      <w:marTop w:val="0"/>
      <w:marBottom w:val="0"/>
      <w:divBdr>
        <w:top w:val="none" w:sz="0" w:space="0" w:color="auto"/>
        <w:left w:val="none" w:sz="0" w:space="0" w:color="auto"/>
        <w:bottom w:val="none" w:sz="0" w:space="0" w:color="auto"/>
        <w:right w:val="none" w:sz="0" w:space="0" w:color="auto"/>
      </w:divBdr>
    </w:div>
    <w:div w:id="318122483">
      <w:bodyDiv w:val="1"/>
      <w:marLeft w:val="0"/>
      <w:marRight w:val="0"/>
      <w:marTop w:val="0"/>
      <w:marBottom w:val="0"/>
      <w:divBdr>
        <w:top w:val="none" w:sz="0" w:space="0" w:color="auto"/>
        <w:left w:val="none" w:sz="0" w:space="0" w:color="auto"/>
        <w:bottom w:val="none" w:sz="0" w:space="0" w:color="auto"/>
        <w:right w:val="none" w:sz="0" w:space="0" w:color="auto"/>
      </w:divBdr>
    </w:div>
    <w:div w:id="393233981">
      <w:bodyDiv w:val="1"/>
      <w:marLeft w:val="0"/>
      <w:marRight w:val="0"/>
      <w:marTop w:val="0"/>
      <w:marBottom w:val="0"/>
      <w:divBdr>
        <w:top w:val="none" w:sz="0" w:space="0" w:color="auto"/>
        <w:left w:val="none" w:sz="0" w:space="0" w:color="auto"/>
        <w:bottom w:val="none" w:sz="0" w:space="0" w:color="auto"/>
        <w:right w:val="none" w:sz="0" w:space="0" w:color="auto"/>
      </w:divBdr>
    </w:div>
    <w:div w:id="479737469">
      <w:bodyDiv w:val="1"/>
      <w:marLeft w:val="0"/>
      <w:marRight w:val="0"/>
      <w:marTop w:val="0"/>
      <w:marBottom w:val="0"/>
      <w:divBdr>
        <w:top w:val="none" w:sz="0" w:space="0" w:color="auto"/>
        <w:left w:val="none" w:sz="0" w:space="0" w:color="auto"/>
        <w:bottom w:val="none" w:sz="0" w:space="0" w:color="auto"/>
        <w:right w:val="none" w:sz="0" w:space="0" w:color="auto"/>
      </w:divBdr>
    </w:div>
    <w:div w:id="503981232">
      <w:bodyDiv w:val="1"/>
      <w:marLeft w:val="0"/>
      <w:marRight w:val="0"/>
      <w:marTop w:val="0"/>
      <w:marBottom w:val="0"/>
      <w:divBdr>
        <w:top w:val="none" w:sz="0" w:space="0" w:color="auto"/>
        <w:left w:val="none" w:sz="0" w:space="0" w:color="auto"/>
        <w:bottom w:val="none" w:sz="0" w:space="0" w:color="auto"/>
        <w:right w:val="none" w:sz="0" w:space="0" w:color="auto"/>
      </w:divBdr>
    </w:div>
    <w:div w:id="941644842">
      <w:bodyDiv w:val="1"/>
      <w:marLeft w:val="0"/>
      <w:marRight w:val="0"/>
      <w:marTop w:val="0"/>
      <w:marBottom w:val="0"/>
      <w:divBdr>
        <w:top w:val="none" w:sz="0" w:space="0" w:color="auto"/>
        <w:left w:val="none" w:sz="0" w:space="0" w:color="auto"/>
        <w:bottom w:val="none" w:sz="0" w:space="0" w:color="auto"/>
        <w:right w:val="none" w:sz="0" w:space="0" w:color="auto"/>
      </w:divBdr>
    </w:div>
    <w:div w:id="944727486">
      <w:bodyDiv w:val="1"/>
      <w:marLeft w:val="0"/>
      <w:marRight w:val="0"/>
      <w:marTop w:val="0"/>
      <w:marBottom w:val="0"/>
      <w:divBdr>
        <w:top w:val="none" w:sz="0" w:space="0" w:color="auto"/>
        <w:left w:val="none" w:sz="0" w:space="0" w:color="auto"/>
        <w:bottom w:val="none" w:sz="0" w:space="0" w:color="auto"/>
        <w:right w:val="none" w:sz="0" w:space="0" w:color="auto"/>
      </w:divBdr>
    </w:div>
    <w:div w:id="1351107969">
      <w:bodyDiv w:val="1"/>
      <w:marLeft w:val="0"/>
      <w:marRight w:val="0"/>
      <w:marTop w:val="0"/>
      <w:marBottom w:val="0"/>
      <w:divBdr>
        <w:top w:val="none" w:sz="0" w:space="0" w:color="auto"/>
        <w:left w:val="none" w:sz="0" w:space="0" w:color="auto"/>
        <w:bottom w:val="none" w:sz="0" w:space="0" w:color="auto"/>
        <w:right w:val="none" w:sz="0" w:space="0" w:color="auto"/>
      </w:divBdr>
    </w:div>
    <w:div w:id="1386248447">
      <w:bodyDiv w:val="1"/>
      <w:marLeft w:val="0"/>
      <w:marRight w:val="0"/>
      <w:marTop w:val="0"/>
      <w:marBottom w:val="0"/>
      <w:divBdr>
        <w:top w:val="none" w:sz="0" w:space="0" w:color="auto"/>
        <w:left w:val="none" w:sz="0" w:space="0" w:color="auto"/>
        <w:bottom w:val="none" w:sz="0" w:space="0" w:color="auto"/>
        <w:right w:val="none" w:sz="0" w:space="0" w:color="auto"/>
      </w:divBdr>
    </w:div>
    <w:div w:id="1438871071">
      <w:bodyDiv w:val="1"/>
      <w:marLeft w:val="0"/>
      <w:marRight w:val="0"/>
      <w:marTop w:val="0"/>
      <w:marBottom w:val="0"/>
      <w:divBdr>
        <w:top w:val="none" w:sz="0" w:space="0" w:color="auto"/>
        <w:left w:val="none" w:sz="0" w:space="0" w:color="auto"/>
        <w:bottom w:val="none" w:sz="0" w:space="0" w:color="auto"/>
        <w:right w:val="none" w:sz="0" w:space="0" w:color="auto"/>
      </w:divBdr>
    </w:div>
    <w:div w:id="1591502905">
      <w:bodyDiv w:val="1"/>
      <w:marLeft w:val="0"/>
      <w:marRight w:val="0"/>
      <w:marTop w:val="0"/>
      <w:marBottom w:val="0"/>
      <w:divBdr>
        <w:top w:val="none" w:sz="0" w:space="0" w:color="auto"/>
        <w:left w:val="none" w:sz="0" w:space="0" w:color="auto"/>
        <w:bottom w:val="none" w:sz="0" w:space="0" w:color="auto"/>
        <w:right w:val="none" w:sz="0" w:space="0" w:color="auto"/>
      </w:divBdr>
    </w:div>
    <w:div w:id="1965231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0cbc8e8-99c3-4dd1-86f0-003ead955662">
      <UserInfo>
        <DisplayName>Bronagh Elliott</DisplayName>
        <AccountId>19</AccountId>
        <AccountType/>
      </UserInfo>
      <UserInfo>
        <DisplayName>BUILTIN\Administrators</DisplayName>
        <AccountId>63</AccountId>
        <AccountType/>
      </UserInfo>
      <UserInfo>
        <DisplayName>Sinead Collins</DisplayName>
        <AccountId>11</AccountId>
        <AccountType/>
      </UserInfo>
    </SharedWithUsers>
    <TaxCatchAll xmlns="c0cbc8e8-99c3-4dd1-86f0-003ead955662" xsi:nil="true"/>
    <lcf76f155ced4ddcb4097134ff3c332f xmlns="a96f7d5d-dec5-408f-ba75-176b3d19e5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636F4E61405499C0C5C62760FFC38" ma:contentTypeVersion="13" ma:contentTypeDescription="Create a new document." ma:contentTypeScope="" ma:versionID="9bdd12d44afde69283860c4a6f5d22da">
  <xsd:schema xmlns:xsd="http://www.w3.org/2001/XMLSchema" xmlns:xs="http://www.w3.org/2001/XMLSchema" xmlns:p="http://schemas.microsoft.com/office/2006/metadata/properties" xmlns:ns2="a96f7d5d-dec5-408f-ba75-176b3d19e59f" xmlns:ns3="c0cbc8e8-99c3-4dd1-86f0-003ead955662" targetNamespace="http://schemas.microsoft.com/office/2006/metadata/properties" ma:root="true" ma:fieldsID="9f1534935aeb1c63eb8e68ba72361b5d" ns2:_="" ns3:_="">
    <xsd:import namespace="a96f7d5d-dec5-408f-ba75-176b3d19e59f"/>
    <xsd:import namespace="c0cbc8e8-99c3-4dd1-86f0-003ead955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f7d5d-dec5-408f-ba75-176b3d19e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bc8e8-99c3-4dd1-86f0-003ead955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2d2c7c-d8e1-43be-8079-3e385858e532}" ma:internalName="TaxCatchAll" ma:showField="CatchAllData" ma:web="c0cbc8e8-99c3-4dd1-86f0-003ead955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49DD-1181-457D-8461-91E4C856F54E}">
  <ds:schemaRefs>
    <ds:schemaRef ds:uri="http://schemas.microsoft.com/sharepoint/v3/contenttype/forms"/>
  </ds:schemaRefs>
</ds:datastoreItem>
</file>

<file path=customXml/itemProps2.xml><?xml version="1.0" encoding="utf-8"?>
<ds:datastoreItem xmlns:ds="http://schemas.openxmlformats.org/officeDocument/2006/customXml" ds:itemID="{EC0182E7-993D-4994-BD53-B1977F8DB0F8}">
  <ds:schemaRefs>
    <ds:schemaRef ds:uri="http://schemas.microsoft.com/office/2006/metadata/properties"/>
    <ds:schemaRef ds:uri="http://schemas.microsoft.com/office/infopath/2007/PartnerControls"/>
    <ds:schemaRef ds:uri="c0cbc8e8-99c3-4dd1-86f0-003ead955662"/>
    <ds:schemaRef ds:uri="a96f7d5d-dec5-408f-ba75-176b3d19e59f"/>
  </ds:schemaRefs>
</ds:datastoreItem>
</file>

<file path=customXml/itemProps3.xml><?xml version="1.0" encoding="utf-8"?>
<ds:datastoreItem xmlns:ds="http://schemas.openxmlformats.org/officeDocument/2006/customXml" ds:itemID="{18876FE6-C742-437E-8708-6165DAAE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f7d5d-dec5-408f-ba75-176b3d19e59f"/>
    <ds:schemaRef ds:uri="c0cbc8e8-99c3-4dd1-86f0-003ead955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EE045-9CE7-4DA1-ADA9-D6C9A719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fleet</dc:creator>
  <cp:lastModifiedBy>Sinead Collins</cp:lastModifiedBy>
  <cp:revision>5</cp:revision>
  <cp:lastPrinted>2022-09-29T16:50:00Z</cp:lastPrinted>
  <dcterms:created xsi:type="dcterms:W3CDTF">2024-05-28T15:36:00Z</dcterms:created>
  <dcterms:modified xsi:type="dcterms:W3CDTF">2024-06-10T09:30:00Z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Acrobat PDFMaker 15 for Word</vt:lpwstr>
  </property>
  <property fmtid="{D5CDD505-2E9C-101B-9397-08002B2CF9AE}" pid="4" name="LastSaved">
    <vt:filetime>2019-05-07T00:00:00Z</vt:filetime>
  </property>
  <property fmtid="{D5CDD505-2E9C-101B-9397-08002B2CF9AE}" pid="5" name="ContentTypeId">
    <vt:lpwstr>0x010100E61636F4E61405499C0C5C62760FFC38</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ClassificationContentMarkingFooterShapeIds">
    <vt:lpwstr>1,2,4</vt:lpwstr>
  </property>
  <property fmtid="{D5CDD505-2E9C-101B-9397-08002B2CF9AE}" pid="11" name="ClassificationContentMarkingFooterFontProps">
    <vt:lpwstr>#000000,10,Calibri</vt:lpwstr>
  </property>
  <property fmtid="{D5CDD505-2E9C-101B-9397-08002B2CF9AE}" pid="12" name="ClassificationContentMarkingFooterText">
    <vt:lpwstr>TU Dublin - Internal</vt:lpwstr>
  </property>
  <property fmtid="{D5CDD505-2E9C-101B-9397-08002B2CF9AE}" pid="13" name="MSIP_Label_253a3fe7-cfce-46f0-8750-e01b15e1dad2_Enabled">
    <vt:lpwstr>true</vt:lpwstr>
  </property>
  <property fmtid="{D5CDD505-2E9C-101B-9397-08002B2CF9AE}" pid="14" name="MSIP_Label_253a3fe7-cfce-46f0-8750-e01b15e1dad2_SetDate">
    <vt:lpwstr>2024-01-18T10:03:51Z</vt:lpwstr>
  </property>
  <property fmtid="{D5CDD505-2E9C-101B-9397-08002B2CF9AE}" pid="15" name="MSIP_Label_253a3fe7-cfce-46f0-8750-e01b15e1dad2_Method">
    <vt:lpwstr>Standard</vt:lpwstr>
  </property>
  <property fmtid="{D5CDD505-2E9C-101B-9397-08002B2CF9AE}" pid="16" name="MSIP_Label_253a3fe7-cfce-46f0-8750-e01b15e1dad2_Name">
    <vt:lpwstr>TUD Private – Internal (Medium)</vt:lpwstr>
  </property>
  <property fmtid="{D5CDD505-2E9C-101B-9397-08002B2CF9AE}" pid="17" name="MSIP_Label_253a3fe7-cfce-46f0-8750-e01b15e1dad2_SiteId">
    <vt:lpwstr>766317cb-e948-4e5f-8cec-dabc8e2fd5da</vt:lpwstr>
  </property>
  <property fmtid="{D5CDD505-2E9C-101B-9397-08002B2CF9AE}" pid="18" name="MSIP_Label_253a3fe7-cfce-46f0-8750-e01b15e1dad2_ActionId">
    <vt:lpwstr>15a314ec-09fa-4199-9e04-ccf33d78566e</vt:lpwstr>
  </property>
  <property fmtid="{D5CDD505-2E9C-101B-9397-08002B2CF9AE}" pid="19" name="MSIP_Label_253a3fe7-cfce-46f0-8750-e01b15e1dad2_ContentBits">
    <vt:lpwstr>2</vt:lpwstr>
  </property>
  <property fmtid="{D5CDD505-2E9C-101B-9397-08002B2CF9AE}" pid="20" name="Order">
    <vt:r8>12336600</vt:r8>
  </property>
  <property fmtid="{D5CDD505-2E9C-101B-9397-08002B2CF9AE}" pid="21" name="xd_Signature">
    <vt:bool>false</vt:bool>
  </property>
  <property fmtid="{D5CDD505-2E9C-101B-9397-08002B2CF9AE}" pid="22" name="xd_ProgID">
    <vt:lpwstr/>
  </property>
  <property fmtid="{D5CDD505-2E9C-101B-9397-08002B2CF9AE}" pid="23" name="TemplateUrl">
    <vt:lpwstr/>
  </property>
</Properties>
</file>